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41" w:rsidRPr="0070379C" w:rsidRDefault="00E81F41" w:rsidP="008B4D2F">
      <w:pPr>
        <w:pStyle w:val="2"/>
        <w:numPr>
          <w:ilvl w:val="0"/>
          <w:numId w:val="0"/>
        </w:numPr>
        <w:spacing w:before="120" w:after="0"/>
        <w:ind w:left="567"/>
        <w:jc w:val="right"/>
        <w:rPr>
          <w:rFonts w:ascii="Times New Roman" w:hAnsi="Times New Roman" w:cs="Times New Roman"/>
          <w:bCs/>
          <w:i w:val="0"/>
          <w:iCs w:val="0"/>
          <w:sz w:val="22"/>
          <w:szCs w:val="22"/>
        </w:rPr>
      </w:pPr>
      <w:bookmarkStart w:id="0" w:name="_Toc100051420"/>
      <w:bookmarkStart w:id="1" w:name="_Toc102123193"/>
      <w:bookmarkStart w:id="2" w:name="_Toc105927045"/>
      <w:bookmarkStart w:id="3" w:name="_Toc150230536"/>
      <w:r w:rsidRPr="0070379C">
        <w:rPr>
          <w:rFonts w:ascii="Times New Roman" w:hAnsi="Times New Roman" w:cs="Times New Roman"/>
          <w:bCs/>
          <w:i w:val="0"/>
          <w:iCs w:val="0"/>
          <w:sz w:val="22"/>
          <w:szCs w:val="22"/>
        </w:rPr>
        <w:t>Приложение №4</w:t>
      </w:r>
    </w:p>
    <w:p w:rsidR="007313DE" w:rsidRPr="0070379C" w:rsidRDefault="009B6A58" w:rsidP="008B4D2F">
      <w:pPr>
        <w:pStyle w:val="2"/>
        <w:numPr>
          <w:ilvl w:val="0"/>
          <w:numId w:val="0"/>
        </w:numPr>
        <w:spacing w:before="120" w:after="0"/>
        <w:jc w:val="center"/>
        <w:rPr>
          <w:rFonts w:ascii="Times New Roman" w:hAnsi="Times New Roman" w:cs="Times New Roman"/>
          <w:bCs/>
          <w:i w:val="0"/>
          <w:iCs w:val="0"/>
          <w:sz w:val="24"/>
          <w:szCs w:val="24"/>
        </w:rPr>
      </w:pPr>
      <w:r w:rsidRPr="0070379C">
        <w:rPr>
          <w:rFonts w:ascii="Times New Roman" w:hAnsi="Times New Roman" w:cs="Times New Roman"/>
          <w:bCs/>
          <w:i w:val="0"/>
          <w:iCs w:val="0"/>
          <w:sz w:val="24"/>
          <w:szCs w:val="24"/>
        </w:rPr>
        <w:t>Краткие данные о</w:t>
      </w:r>
      <w:r w:rsidR="007313DE" w:rsidRPr="0070379C">
        <w:rPr>
          <w:rFonts w:ascii="Times New Roman" w:hAnsi="Times New Roman" w:cs="Times New Roman"/>
          <w:bCs/>
          <w:i w:val="0"/>
          <w:iCs w:val="0"/>
          <w:sz w:val="24"/>
          <w:szCs w:val="24"/>
        </w:rPr>
        <w:t>тчет</w:t>
      </w:r>
      <w:r w:rsidRPr="0070379C">
        <w:rPr>
          <w:rFonts w:ascii="Times New Roman" w:hAnsi="Times New Roman" w:cs="Times New Roman"/>
          <w:bCs/>
          <w:i w:val="0"/>
          <w:iCs w:val="0"/>
          <w:sz w:val="24"/>
          <w:szCs w:val="24"/>
        </w:rPr>
        <w:t>а</w:t>
      </w:r>
      <w:r w:rsidR="007313DE" w:rsidRPr="0070379C">
        <w:rPr>
          <w:rFonts w:ascii="Times New Roman" w:hAnsi="Times New Roman" w:cs="Times New Roman"/>
          <w:bCs/>
          <w:i w:val="0"/>
          <w:iCs w:val="0"/>
          <w:sz w:val="24"/>
          <w:szCs w:val="24"/>
        </w:rPr>
        <w:t xml:space="preserve"> об оценке рыночной стоимости встроенного помещения по адресу:</w:t>
      </w:r>
      <w:r w:rsidR="00DA25F6" w:rsidRPr="0070379C">
        <w:rPr>
          <w:rFonts w:ascii="Times New Roman" w:hAnsi="Times New Roman" w:cs="Times New Roman"/>
          <w:bCs/>
          <w:i w:val="0"/>
          <w:iCs w:val="0"/>
          <w:sz w:val="24"/>
          <w:szCs w:val="24"/>
        </w:rPr>
        <w:t xml:space="preserve"> </w:t>
      </w:r>
      <w:r w:rsidR="00E3515A" w:rsidRPr="00916C6B">
        <w:rPr>
          <w:rFonts w:ascii="Times New Roman" w:hAnsi="Times New Roman" w:cs="Times New Roman"/>
          <w:bCs/>
          <w:i w:val="0"/>
          <w:iCs w:val="0"/>
          <w:sz w:val="24"/>
          <w:szCs w:val="24"/>
        </w:rPr>
        <w:t>Херсонская ул., д.10, лит. А, пом. 12-Н</w:t>
      </w:r>
      <w:r w:rsidR="00E3515A" w:rsidRPr="0070379C">
        <w:rPr>
          <w:rFonts w:ascii="Times New Roman" w:hAnsi="Times New Roman" w:cs="Times New Roman"/>
          <w:bCs/>
          <w:i w:val="0"/>
          <w:iCs w:val="0"/>
          <w:sz w:val="24"/>
          <w:szCs w:val="24"/>
        </w:rPr>
        <w:t xml:space="preserve"> </w:t>
      </w:r>
    </w:p>
    <w:p w:rsidR="001C61E7" w:rsidRPr="00B50838" w:rsidRDefault="001C61E7" w:rsidP="006F6006">
      <w:pPr>
        <w:numPr>
          <w:ilvl w:val="0"/>
          <w:numId w:val="7"/>
        </w:numPr>
        <w:rPr>
          <w:rFonts w:ascii="Times New Roman" w:hAnsi="Times New Roman" w:cs="Times New Roman"/>
          <w:b/>
        </w:rPr>
      </w:pPr>
      <w:r w:rsidRPr="00B50838">
        <w:rPr>
          <w:rFonts w:ascii="Times New Roman" w:hAnsi="Times New Roman" w:cs="Times New Roman"/>
          <w:b/>
        </w:rPr>
        <w:t>Данные об отчете</w:t>
      </w:r>
      <w:r w:rsidR="00DA25F6" w:rsidRPr="00194E91">
        <w:rPr>
          <w:rFonts w:ascii="Times New Roman" w:hAnsi="Times New Roman" w:cs="Times New Roman"/>
          <w:b/>
        </w:rPr>
        <w:t>.</w:t>
      </w:r>
    </w:p>
    <w:p w:rsidR="004E05DE" w:rsidRPr="008B4D2F" w:rsidRDefault="0057468F" w:rsidP="006F6006">
      <w:pPr>
        <w:numPr>
          <w:ilvl w:val="1"/>
          <w:numId w:val="7"/>
        </w:numPr>
        <w:rPr>
          <w:rFonts w:ascii="Times New Roman" w:hAnsi="Times New Roman" w:cs="Times New Roman"/>
        </w:rPr>
      </w:pPr>
      <w:r w:rsidRPr="008B4D2F">
        <w:rPr>
          <w:rFonts w:ascii="Times New Roman" w:hAnsi="Times New Roman" w:cs="Times New Roman"/>
        </w:rPr>
        <w:t xml:space="preserve">Дата проведения оценки: </w:t>
      </w:r>
      <w:r w:rsidR="00E3515A">
        <w:rPr>
          <w:rFonts w:ascii="Times New Roman" w:hAnsi="Times New Roman" w:cs="Times New Roman"/>
        </w:rPr>
        <w:t>15</w:t>
      </w:r>
      <w:r w:rsidR="00675B49">
        <w:rPr>
          <w:rFonts w:ascii="Times New Roman" w:hAnsi="Times New Roman" w:cs="Times New Roman"/>
        </w:rPr>
        <w:t>.</w:t>
      </w:r>
      <w:r w:rsidR="00675B49">
        <w:rPr>
          <w:rFonts w:ascii="Times New Roman" w:hAnsi="Times New Roman" w:cs="Times New Roman"/>
          <w:lang w:val="en-US"/>
        </w:rPr>
        <w:t>0</w:t>
      </w:r>
      <w:r w:rsidR="00E3515A">
        <w:rPr>
          <w:rFonts w:ascii="Times New Roman" w:hAnsi="Times New Roman" w:cs="Times New Roman"/>
        </w:rPr>
        <w:t>3</w:t>
      </w:r>
      <w:r w:rsidR="004E05DE" w:rsidRPr="008B4D2F">
        <w:rPr>
          <w:rFonts w:ascii="Times New Roman" w:hAnsi="Times New Roman" w:cs="Times New Roman"/>
        </w:rPr>
        <w:t>.20</w:t>
      </w:r>
      <w:r w:rsidR="00CC4063" w:rsidRPr="008B4D2F">
        <w:rPr>
          <w:rFonts w:ascii="Times New Roman" w:hAnsi="Times New Roman" w:cs="Times New Roman"/>
        </w:rPr>
        <w:t>1</w:t>
      </w:r>
      <w:r w:rsidR="00E3515A">
        <w:rPr>
          <w:rFonts w:ascii="Times New Roman" w:hAnsi="Times New Roman" w:cs="Times New Roman"/>
        </w:rPr>
        <w:t>7</w:t>
      </w:r>
      <w:r w:rsidR="004E05DE" w:rsidRPr="008B4D2F">
        <w:rPr>
          <w:rFonts w:ascii="Times New Roman" w:hAnsi="Times New Roman" w:cs="Times New Roman"/>
        </w:rPr>
        <w:t xml:space="preserve"> г.</w:t>
      </w:r>
    </w:p>
    <w:p w:rsidR="004E05DE" w:rsidRPr="008B4D2F" w:rsidRDefault="004E05DE" w:rsidP="006F6006">
      <w:pPr>
        <w:numPr>
          <w:ilvl w:val="1"/>
          <w:numId w:val="7"/>
        </w:numPr>
        <w:rPr>
          <w:rFonts w:ascii="Times New Roman" w:hAnsi="Times New Roman" w:cs="Times New Roman"/>
        </w:rPr>
      </w:pPr>
      <w:r w:rsidRPr="008B4D2F">
        <w:rPr>
          <w:rFonts w:ascii="Times New Roman" w:hAnsi="Times New Roman" w:cs="Times New Roman"/>
        </w:rPr>
        <w:t>Дата составления отчета</w:t>
      </w:r>
      <w:r w:rsidRPr="00675B49">
        <w:rPr>
          <w:rFonts w:ascii="Times New Roman" w:hAnsi="Times New Roman" w:cs="Times New Roman"/>
        </w:rPr>
        <w:t>:</w:t>
      </w:r>
      <w:r w:rsidR="0057468F" w:rsidRPr="008B4D2F">
        <w:rPr>
          <w:rFonts w:ascii="Times New Roman" w:hAnsi="Times New Roman" w:cs="Times New Roman"/>
        </w:rPr>
        <w:t xml:space="preserve"> </w:t>
      </w:r>
      <w:r w:rsidR="00E3515A">
        <w:rPr>
          <w:rFonts w:ascii="Times New Roman" w:hAnsi="Times New Roman" w:cs="Times New Roman"/>
        </w:rPr>
        <w:t>30.03</w:t>
      </w:r>
      <w:r w:rsidRPr="00675B49">
        <w:rPr>
          <w:rFonts w:ascii="Times New Roman" w:hAnsi="Times New Roman" w:cs="Times New Roman"/>
        </w:rPr>
        <w:t>.201</w:t>
      </w:r>
      <w:r w:rsidR="00E3515A">
        <w:rPr>
          <w:rFonts w:ascii="Times New Roman" w:hAnsi="Times New Roman" w:cs="Times New Roman"/>
        </w:rPr>
        <w:t>7</w:t>
      </w:r>
      <w:r w:rsidRPr="008B4D2F">
        <w:rPr>
          <w:rFonts w:ascii="Times New Roman" w:hAnsi="Times New Roman" w:cs="Times New Roman"/>
        </w:rPr>
        <w:t xml:space="preserve"> г.</w:t>
      </w:r>
      <w:r w:rsidRPr="00675B49">
        <w:rPr>
          <w:rFonts w:ascii="Times New Roman" w:hAnsi="Times New Roman" w:cs="Times New Roman"/>
        </w:rPr>
        <w:t xml:space="preserve"> </w:t>
      </w:r>
    </w:p>
    <w:p w:rsidR="001C61E7" w:rsidRPr="00B50838" w:rsidRDefault="00DA25F6" w:rsidP="006F6006">
      <w:pPr>
        <w:numPr>
          <w:ilvl w:val="1"/>
          <w:numId w:val="7"/>
        </w:numPr>
        <w:jc w:val="both"/>
        <w:rPr>
          <w:rFonts w:ascii="Times New Roman" w:hAnsi="Times New Roman" w:cs="Times New Roman"/>
        </w:rPr>
      </w:pPr>
      <w:r w:rsidRPr="008B4D2F">
        <w:rPr>
          <w:rFonts w:ascii="Times New Roman" w:hAnsi="Times New Roman" w:cs="Times New Roman"/>
        </w:rPr>
        <w:t>Оцениваемые права– право собственности.</w:t>
      </w:r>
    </w:p>
    <w:p w:rsidR="001C61E7" w:rsidRPr="00B50838" w:rsidRDefault="001C61E7" w:rsidP="006F6006">
      <w:pPr>
        <w:numPr>
          <w:ilvl w:val="0"/>
          <w:numId w:val="7"/>
        </w:numPr>
        <w:rPr>
          <w:rFonts w:ascii="Times New Roman" w:hAnsi="Times New Roman" w:cs="Times New Roman"/>
          <w:b/>
        </w:rPr>
      </w:pPr>
      <w:r w:rsidRPr="00B50838">
        <w:rPr>
          <w:rFonts w:ascii="Times New Roman" w:hAnsi="Times New Roman" w:cs="Times New Roman"/>
          <w:b/>
        </w:rPr>
        <w:t>Описание объекта оценки:</w:t>
      </w:r>
    </w:p>
    <w:p w:rsidR="001C61E7" w:rsidRPr="008B4D2F" w:rsidRDefault="001C61E7" w:rsidP="006F6006">
      <w:pPr>
        <w:numPr>
          <w:ilvl w:val="1"/>
          <w:numId w:val="7"/>
        </w:numPr>
        <w:rPr>
          <w:rFonts w:ascii="Times New Roman" w:hAnsi="Times New Roman" w:cs="Times New Roman"/>
        </w:rPr>
      </w:pPr>
      <w:r w:rsidRPr="00B50838">
        <w:rPr>
          <w:rFonts w:ascii="Times New Roman" w:hAnsi="Times New Roman" w:cs="Times New Roman"/>
        </w:rPr>
        <w:t>Карта местоположения объекта</w:t>
      </w:r>
      <w:r w:rsidR="00DA25F6">
        <w:rPr>
          <w:rFonts w:ascii="Times New Roman" w:hAnsi="Times New Roman" w:cs="Times New Roman"/>
          <w:lang w:val="en-US"/>
        </w:rPr>
        <w:t>:</w:t>
      </w:r>
    </w:p>
    <w:p w:rsidR="008B4D2F" w:rsidRDefault="00E3515A" w:rsidP="00E3515A">
      <w:pPr>
        <w:ind w:left="60"/>
        <w:jc w:val="center"/>
        <w:rPr>
          <w:rFonts w:ascii="Calibri" w:hAnsi="Calibri" w:cs="Calibri"/>
          <w:highlight w:val="yellow"/>
        </w:rPr>
      </w:pPr>
      <w:r>
        <w:rPr>
          <w:noProof/>
        </w:rPr>
        <w:drawing>
          <wp:inline distT="0" distB="0" distL="0" distR="0" wp14:anchorId="78E14319" wp14:editId="74D80317">
            <wp:extent cx="4432807" cy="47880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0484" t="21239" r="23660" b="9915"/>
                    <a:stretch/>
                  </pic:blipFill>
                  <pic:spPr bwMode="auto">
                    <a:xfrm>
                      <a:off x="0" y="0"/>
                      <a:ext cx="4432807" cy="4788000"/>
                    </a:xfrm>
                    <a:prstGeom prst="rect">
                      <a:avLst/>
                    </a:prstGeom>
                    <a:ln>
                      <a:noFill/>
                    </a:ln>
                    <a:extLst>
                      <a:ext uri="{53640926-AAD7-44D8-BBD7-CCE9431645EC}">
                        <a14:shadowObscured xmlns:a14="http://schemas.microsoft.com/office/drawing/2010/main"/>
                      </a:ext>
                    </a:extLst>
                  </pic:spPr>
                </pic:pic>
              </a:graphicData>
            </a:graphic>
          </wp:inline>
        </w:drawing>
      </w:r>
    </w:p>
    <w:p w:rsidR="008B4D2F" w:rsidRPr="005E7F3E" w:rsidRDefault="008B4D2F" w:rsidP="00E3515A">
      <w:pPr>
        <w:pStyle w:val="af0"/>
      </w:pPr>
      <w:r w:rsidRPr="005E7F3E">
        <w:t xml:space="preserve">Рисунок </w:t>
      </w:r>
      <w:r w:rsidRPr="005E7F3E">
        <w:fldChar w:fldCharType="begin"/>
      </w:r>
      <w:r w:rsidRPr="005E7F3E">
        <w:instrText xml:space="preserve"> SEQ Рисунок \* ARABIC </w:instrText>
      </w:r>
      <w:r w:rsidRPr="005E7F3E">
        <w:fldChar w:fldCharType="separate"/>
      </w:r>
      <w:r w:rsidR="00675B49">
        <w:t>1</w:t>
      </w:r>
      <w:r w:rsidRPr="005E7F3E">
        <w:fldChar w:fldCharType="end"/>
      </w:r>
      <w:r w:rsidRPr="005E7F3E">
        <w:t xml:space="preserve"> Локальное местоположение</w:t>
      </w:r>
    </w:p>
    <w:p w:rsidR="00E3515A" w:rsidRPr="00715C82" w:rsidRDefault="00E3515A" w:rsidP="00E3515A">
      <w:pPr>
        <w:spacing w:before="12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DFB855D" wp14:editId="55380BF0">
                <wp:simplePos x="0" y="0"/>
                <wp:positionH relativeFrom="column">
                  <wp:posOffset>-635</wp:posOffset>
                </wp:positionH>
                <wp:positionV relativeFrom="paragraph">
                  <wp:posOffset>29845</wp:posOffset>
                </wp:positionV>
                <wp:extent cx="383839" cy="167811"/>
                <wp:effectExtent l="0" t="19050" r="35560" b="41910"/>
                <wp:wrapNone/>
                <wp:docPr id="46" name="Стрелка вправо 46"/>
                <wp:cNvGraphicFramePr/>
                <a:graphic xmlns:a="http://schemas.openxmlformats.org/drawingml/2006/main">
                  <a:graphicData uri="http://schemas.microsoft.com/office/word/2010/wordprocessingShape">
                    <wps:wsp>
                      <wps:cNvSpPr/>
                      <wps:spPr>
                        <a:xfrm>
                          <a:off x="0" y="0"/>
                          <a:ext cx="383839" cy="167811"/>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01A74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46" o:spid="_x0000_s1026" type="#_x0000_t13" style="position:absolute;margin-left:-.05pt;margin-top:2.35pt;width:30.2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" adj="16878" fillcolor="black [3213]" strokecolor="black [3213]" strokeweight="1pt"/>
            </w:pict>
          </mc:Fallback>
        </mc:AlternateContent>
      </w:r>
      <w:r w:rsidRPr="00715C82">
        <w:rPr>
          <w:rFonts w:ascii="Times New Roman" w:hAnsi="Times New Roman" w:cs="Times New Roman"/>
        </w:rPr>
        <w:t xml:space="preserve">           – вход в арку жилого дома</w:t>
      </w:r>
    </w:p>
    <w:p w:rsidR="00E3515A" w:rsidRDefault="00E3515A" w:rsidP="00E3515A">
      <w:pPr>
        <w:spacing w:before="120"/>
        <w:rPr>
          <w:rFonts w:ascii="Times New Roman" w:hAnsi="Times New Roman" w:cs="Times New Roman"/>
        </w:rPr>
      </w:pPr>
      <w:r w:rsidRPr="00715C82">
        <w:rPr>
          <w:rFonts w:ascii="Times New Roman" w:hAnsi="Times New Roman" w:cs="Times New Roman"/>
        </w:rPr>
        <w:t xml:space="preserve">           – </w:t>
      </w:r>
      <w:r>
        <w:rPr>
          <w:rFonts w:ascii="Times New Roman" w:hAnsi="Times New Roman" w:cs="Times New Roman"/>
        </w:rPr>
        <w:t xml:space="preserve">отдельный вход (со двора) </w:t>
      </w: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622ED725" wp14:editId="3A0081EE">
                <wp:simplePos x="0" y="0"/>
                <wp:positionH relativeFrom="column">
                  <wp:posOffset>0</wp:posOffset>
                </wp:positionH>
                <wp:positionV relativeFrom="paragraph">
                  <wp:posOffset>56515</wp:posOffset>
                </wp:positionV>
                <wp:extent cx="309577" cy="194594"/>
                <wp:effectExtent l="0" t="19050" r="33655" b="34290"/>
                <wp:wrapNone/>
                <wp:docPr id="47" name="Стрелка вправо 47"/>
                <wp:cNvGraphicFramePr/>
                <a:graphic xmlns:a="http://schemas.openxmlformats.org/drawingml/2006/main">
                  <a:graphicData uri="http://schemas.microsoft.com/office/word/2010/wordprocessingShape">
                    <wps:wsp>
                      <wps:cNvSpPr/>
                      <wps:spPr>
                        <a:xfrm>
                          <a:off x="0" y="0"/>
                          <a:ext cx="309577" cy="194594"/>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FD09B" id="Стрелка вправо 47" o:spid="_x0000_s1026" type="#_x0000_t13" style="position:absolute;margin-left:0;margin-top:4.45pt;width:24.4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" adj="14811" fillcolor="red" strokecolor="red" strokeweight="1pt"/>
            </w:pict>
          </mc:Fallback>
        </mc:AlternateContent>
      </w:r>
    </w:p>
    <w:p w:rsidR="006F6006" w:rsidRDefault="006F6006" w:rsidP="00DD61DE">
      <w:pPr>
        <w:numPr>
          <w:ilvl w:val="1"/>
          <w:numId w:val="7"/>
        </w:numPr>
        <w:rPr>
          <w:rFonts w:ascii="Times New Roman" w:hAnsi="Times New Roman" w:cs="Times New Roman"/>
        </w:rPr>
      </w:pPr>
      <w:r>
        <w:rPr>
          <w:rFonts w:ascii="Times New Roman" w:hAnsi="Times New Roman" w:cs="Times New Roman"/>
        </w:rPr>
        <w:t>Описание местоположения объекта</w:t>
      </w:r>
    </w:p>
    <w:p w:rsidR="006F6006" w:rsidRPr="006F6006" w:rsidRDefault="006F6006" w:rsidP="00DD61DE">
      <w:pPr>
        <w:ind w:left="60"/>
        <w:jc w:val="both"/>
        <w:rPr>
          <w:rFonts w:ascii="Times New Roman" w:hAnsi="Times New Roman" w:cs="Times New Roman"/>
        </w:rPr>
      </w:pPr>
      <w:r w:rsidRPr="006F6006">
        <w:rPr>
          <w:rFonts w:ascii="Times New Roman" w:hAnsi="Times New Roman" w:cs="Times New Roman"/>
        </w:rPr>
        <w:t xml:space="preserve">Согласно существующему административно – территориальному делению, оцениваемый объект находится на территории Центрального района города Санкт-Петербурга. </w:t>
      </w:r>
    </w:p>
    <w:p w:rsidR="001C61E7" w:rsidRDefault="00DA25F6" w:rsidP="00DD61DE">
      <w:pPr>
        <w:numPr>
          <w:ilvl w:val="2"/>
          <w:numId w:val="7"/>
        </w:numPr>
        <w:rPr>
          <w:rFonts w:ascii="Times New Roman" w:hAnsi="Times New Roman" w:cs="Times New Roman"/>
        </w:rPr>
      </w:pPr>
      <w:r>
        <w:rPr>
          <w:rFonts w:ascii="Times New Roman" w:hAnsi="Times New Roman" w:cs="Times New Roman"/>
        </w:rPr>
        <w:t>Краткое описание района</w:t>
      </w:r>
    </w:p>
    <w:p w:rsidR="006F6006" w:rsidRPr="00DA25F6" w:rsidRDefault="006F6006" w:rsidP="00DD61DE">
      <w:pPr>
        <w:jc w:val="both"/>
        <w:rPr>
          <w:rFonts w:ascii="Times New Roman" w:hAnsi="Times New Roman" w:cs="Times New Roman"/>
        </w:rPr>
      </w:pPr>
      <w:r w:rsidRPr="006F6006">
        <w:rPr>
          <w:rFonts w:ascii="Times New Roman" w:hAnsi="Times New Roman" w:cs="Times New Roman"/>
        </w:rPr>
        <w:t>Центральный район является восточной частью исторического центра города, здесь сосредоточены основные достопримечательности города, музеи, галереи, посольства и представительства разных стран и госструктур. Район является туристическим центром города, здесь размещены множество отелей и ресторанов. Большинство зданий здесь причислены к памятникам регионального значения, а строительство промышленных заведений строго запрещено</w:t>
      </w:r>
      <w:r>
        <w:rPr>
          <w:rFonts w:ascii="Times New Roman" w:hAnsi="Times New Roman" w:cs="Times New Roman"/>
        </w:rPr>
        <w:t xml:space="preserve">. </w:t>
      </w:r>
      <w:hyperlink r:id="rId9" w:anchor="cite_note-nesiditsa-3" w:history="1"/>
      <w:r w:rsidRPr="006F6006">
        <w:rPr>
          <w:rFonts w:ascii="Times New Roman" w:hAnsi="Times New Roman" w:cs="Times New Roman"/>
        </w:rPr>
        <w:t>Занимает 1 место по качеству жизни среди всех 18 районов Петербурга. Центральный район – самый густозаселенный район Северной Столицы</w:t>
      </w:r>
      <w:r>
        <w:rPr>
          <w:rFonts w:ascii="Times New Roman" w:hAnsi="Times New Roman" w:cs="Times New Roman"/>
        </w:rPr>
        <w:t>, численность населения района по состоянию на 01.01.2016 г. составило 221 441</w:t>
      </w:r>
      <w:r w:rsidRPr="006F6006">
        <w:rPr>
          <w:rFonts w:ascii="Times New Roman" w:hAnsi="Times New Roman" w:cs="Times New Roman"/>
        </w:rPr>
        <w:t xml:space="preserve"> человек</w:t>
      </w:r>
      <w:r>
        <w:rPr>
          <w:rStyle w:val="ac"/>
          <w:rFonts w:ascii="Times New Roman" w:hAnsi="Times New Roman" w:cs="Times New Roman"/>
        </w:rPr>
        <w:footnoteReference w:id="1"/>
      </w:r>
      <w:r w:rsidRPr="006F6006">
        <w:rPr>
          <w:rFonts w:ascii="Times New Roman" w:hAnsi="Times New Roman" w:cs="Times New Roman"/>
        </w:rPr>
        <w:t>.</w:t>
      </w:r>
    </w:p>
    <w:p w:rsidR="00683D75" w:rsidRPr="006F6006" w:rsidRDefault="006F6006" w:rsidP="00DD61DE">
      <w:pPr>
        <w:pageBreakBefore/>
        <w:numPr>
          <w:ilvl w:val="2"/>
          <w:numId w:val="7"/>
        </w:numPr>
        <w:rPr>
          <w:rFonts w:ascii="Times New Roman" w:hAnsi="Times New Roman" w:cs="Times New Roman"/>
        </w:rPr>
      </w:pPr>
      <w:r w:rsidRPr="00B50838">
        <w:rPr>
          <w:rFonts w:ascii="Times New Roman" w:hAnsi="Times New Roman" w:cs="Times New Roman"/>
        </w:rPr>
        <w:lastRenderedPageBreak/>
        <w:t>Границы района</w:t>
      </w:r>
    </w:p>
    <w:p w:rsidR="00683D75" w:rsidRDefault="00683D75" w:rsidP="00DD61DE">
      <w:pPr>
        <w:pStyle w:val="a8"/>
        <w:spacing w:before="0" w:beforeAutospacing="0" w:after="0" w:afterAutospacing="0" w:line="299" w:lineRule="atLeast"/>
        <w:jc w:val="both"/>
        <w:rPr>
          <w:rFonts w:ascii="Times New Roman" w:eastAsia="Times New Roman" w:hAnsi="Times New Roman" w:cs="Times New Roman"/>
          <w:bCs/>
          <w:iCs/>
        </w:rPr>
      </w:pPr>
      <w:r w:rsidRPr="00544847">
        <w:rPr>
          <w:rFonts w:ascii="Times New Roman" w:eastAsia="Times New Roman" w:hAnsi="Times New Roman" w:cs="Times New Roman"/>
          <w:bCs/>
          <w:iCs/>
        </w:rPr>
        <w:t xml:space="preserve">Граничит с районами: Василеостровским, Петроградским, Выборгским, Калининским и Красногвардейским – по оси реки Нева; Невским и Фрунзенским – по оси Обводного канала; Адмиралтейским – граница от оси Обводного канала идет на север по оси улицы Константина </w:t>
      </w:r>
      <w:proofErr w:type="spellStart"/>
      <w:r w:rsidRPr="00544847">
        <w:rPr>
          <w:rFonts w:ascii="Times New Roman" w:eastAsia="Times New Roman" w:hAnsi="Times New Roman" w:cs="Times New Roman"/>
          <w:bCs/>
          <w:iCs/>
        </w:rPr>
        <w:t>Заслонова</w:t>
      </w:r>
      <w:proofErr w:type="spellEnd"/>
      <w:r w:rsidRPr="00544847">
        <w:rPr>
          <w:rFonts w:ascii="Times New Roman" w:eastAsia="Times New Roman" w:hAnsi="Times New Roman" w:cs="Times New Roman"/>
          <w:bCs/>
          <w:iCs/>
        </w:rPr>
        <w:t>, затем на северо-запад по оси улицы Звенигородской до Загородного проспекта, затем по оси Загородного проспекта на северо-восток до оси улицы Бородинской, затем на север по оси улицы Бородинской до оси реки Фонтанки, далее на юго-запад по оси реки Фонтанки, затем на северо-запад по оси улицы Гороховой, далее на северо-восток, по оси Адмиралтейского проспекта, на северо-запад по оси Дворцового проспекта, Дворцового моста до оси реки Большая Нева.</w:t>
      </w:r>
    </w:p>
    <w:p w:rsidR="006F6006" w:rsidRDefault="006F6006" w:rsidP="00DD61DE">
      <w:pPr>
        <w:numPr>
          <w:ilvl w:val="2"/>
          <w:numId w:val="7"/>
        </w:numPr>
        <w:rPr>
          <w:rFonts w:ascii="Times New Roman" w:hAnsi="Times New Roman" w:cs="Times New Roman"/>
        </w:rPr>
      </w:pPr>
      <w:r>
        <w:rPr>
          <w:rFonts w:ascii="Times New Roman" w:hAnsi="Times New Roman" w:cs="Times New Roman"/>
        </w:rPr>
        <w:t>Транспортное обеспечение</w:t>
      </w:r>
    </w:p>
    <w:p w:rsidR="006F6006" w:rsidRPr="00544847" w:rsidRDefault="006F6006" w:rsidP="00DD61DE">
      <w:pPr>
        <w:pStyle w:val="a8"/>
        <w:spacing w:before="0" w:beforeAutospacing="0" w:after="0" w:afterAutospacing="0" w:line="299" w:lineRule="atLeast"/>
        <w:ind w:left="60"/>
        <w:jc w:val="both"/>
        <w:rPr>
          <w:rFonts w:ascii="Times New Roman" w:hAnsi="Times New Roman" w:cs="Times New Roman"/>
          <w:color w:val="222222"/>
        </w:rPr>
      </w:pPr>
      <w:r w:rsidRPr="00544847">
        <w:rPr>
          <w:rFonts w:ascii="Times New Roman" w:hAnsi="Times New Roman" w:cs="Times New Roman"/>
          <w:i/>
          <w:color w:val="222222"/>
        </w:rPr>
        <w:t>Станции метро:</w:t>
      </w:r>
      <w:r w:rsidRPr="00544847">
        <w:rPr>
          <w:rFonts w:ascii="Times New Roman" w:hAnsi="Times New Roman" w:cs="Times New Roman"/>
          <w:color w:val="222222"/>
        </w:rPr>
        <w:t xml:space="preserve"> </w:t>
      </w:r>
    </w:p>
    <w:p w:rsidR="006F6006" w:rsidRPr="00544847" w:rsidRDefault="006F6006" w:rsidP="00DD61DE">
      <w:pPr>
        <w:pStyle w:val="a8"/>
        <w:spacing w:before="0" w:beforeAutospacing="0" w:after="0" w:afterAutospacing="0" w:line="299" w:lineRule="atLeast"/>
        <w:ind w:left="60"/>
        <w:jc w:val="both"/>
        <w:rPr>
          <w:rFonts w:ascii="Times New Roman" w:hAnsi="Times New Roman" w:cs="Times New Roman"/>
          <w:color w:val="222222"/>
        </w:rPr>
      </w:pPr>
      <w:proofErr w:type="spellStart"/>
      <w:r w:rsidRPr="00544847">
        <w:rPr>
          <w:rFonts w:ascii="Times New Roman" w:hAnsi="Times New Roman" w:cs="Times New Roman"/>
          <w:color w:val="222222"/>
        </w:rPr>
        <w:t>Кировско</w:t>
      </w:r>
      <w:proofErr w:type="spellEnd"/>
      <w:r w:rsidRPr="00544847">
        <w:rPr>
          <w:rFonts w:ascii="Times New Roman" w:hAnsi="Times New Roman" w:cs="Times New Roman"/>
          <w:color w:val="222222"/>
        </w:rPr>
        <w:t xml:space="preserve">-Выборгская линия (1) – «Чернышевская», «Площадь Восстания», «Маяковская», «Владимирская»; Московско-Петроградская линия (2) – «Невский проспект»; </w:t>
      </w:r>
      <w:r>
        <w:rPr>
          <w:rFonts w:ascii="Times New Roman" w:hAnsi="Times New Roman" w:cs="Times New Roman"/>
          <w:color w:val="222222"/>
        </w:rPr>
        <w:br/>
      </w:r>
      <w:proofErr w:type="spellStart"/>
      <w:r w:rsidRPr="00544847">
        <w:rPr>
          <w:rFonts w:ascii="Times New Roman" w:hAnsi="Times New Roman" w:cs="Times New Roman"/>
          <w:color w:val="222222"/>
        </w:rPr>
        <w:t>Невско</w:t>
      </w:r>
      <w:proofErr w:type="spellEnd"/>
      <w:r w:rsidRPr="00544847">
        <w:rPr>
          <w:rFonts w:ascii="Times New Roman" w:hAnsi="Times New Roman" w:cs="Times New Roman"/>
          <w:color w:val="222222"/>
        </w:rPr>
        <w:t>-Василеостровская линия (3) – «Гостиный двор»; Правобережная линия (4) – «Достоевская», «Лиговский проспект», «Площадь Александра Невского».</w:t>
      </w:r>
    </w:p>
    <w:p w:rsidR="006F6006" w:rsidRPr="00544847" w:rsidRDefault="006F6006" w:rsidP="00DD61DE">
      <w:pPr>
        <w:pStyle w:val="a8"/>
        <w:spacing w:before="0" w:beforeAutospacing="0" w:after="0" w:afterAutospacing="0" w:line="299" w:lineRule="atLeast"/>
        <w:ind w:left="60"/>
        <w:jc w:val="both"/>
        <w:rPr>
          <w:rFonts w:ascii="Times New Roman" w:hAnsi="Times New Roman" w:cs="Times New Roman"/>
          <w:color w:val="222222"/>
        </w:rPr>
      </w:pPr>
      <w:r w:rsidRPr="00544847">
        <w:rPr>
          <w:rFonts w:ascii="Times New Roman" w:hAnsi="Times New Roman" w:cs="Times New Roman"/>
          <w:i/>
          <w:color w:val="222222"/>
        </w:rPr>
        <w:t>Основные транспортные магистрали:</w:t>
      </w:r>
      <w:r w:rsidRPr="00544847">
        <w:rPr>
          <w:rFonts w:ascii="Times New Roman" w:hAnsi="Times New Roman" w:cs="Times New Roman"/>
          <w:color w:val="222222"/>
        </w:rPr>
        <w:t xml:space="preserve"> </w:t>
      </w:r>
    </w:p>
    <w:p w:rsidR="006F6006" w:rsidRPr="00544847" w:rsidRDefault="006F6006" w:rsidP="00DD61DE">
      <w:pPr>
        <w:pStyle w:val="a8"/>
        <w:spacing w:before="0" w:beforeAutospacing="0" w:after="0" w:afterAutospacing="0" w:line="299" w:lineRule="atLeast"/>
        <w:ind w:left="60"/>
        <w:jc w:val="both"/>
        <w:rPr>
          <w:rFonts w:ascii="Times New Roman" w:hAnsi="Times New Roman" w:cs="Times New Roman"/>
          <w:color w:val="222222"/>
        </w:rPr>
      </w:pPr>
      <w:r w:rsidRPr="00544847">
        <w:rPr>
          <w:rFonts w:ascii="Times New Roman" w:hAnsi="Times New Roman" w:cs="Times New Roman"/>
          <w:color w:val="222222"/>
        </w:rPr>
        <w:t>Всю территорию района от Дворцовой набережной у Адмиралтейства и до Александро-Невской лавры пересекает Невский проспект, длина которого 4,5 километра. Невский проспект пересекают: набережные реки Мойки и канала Грибоедова, Садовая улица, набережная реки Фонтанки, Литейный проспект и продолжающий его Владимирский проспект, Лиговский проспект и Полтавская улица. Кроме того, к Невскому проспекту справа и слева подходит 16 улиц. К основным транспортным магистралям относится, также, и Суворовский проспект.</w:t>
      </w:r>
    </w:p>
    <w:p w:rsidR="006F6006" w:rsidRDefault="006F6006" w:rsidP="00DD61DE">
      <w:pPr>
        <w:numPr>
          <w:ilvl w:val="2"/>
          <w:numId w:val="7"/>
        </w:numPr>
        <w:rPr>
          <w:rFonts w:ascii="Times New Roman" w:hAnsi="Times New Roman" w:cs="Times New Roman"/>
        </w:rPr>
      </w:pPr>
      <w:r w:rsidRPr="00B50838">
        <w:rPr>
          <w:rFonts w:ascii="Times New Roman" w:hAnsi="Times New Roman" w:cs="Times New Roman"/>
        </w:rPr>
        <w:t>Обеспеченность района инженерной инфраструктурой</w:t>
      </w:r>
    </w:p>
    <w:p w:rsidR="005653CE" w:rsidRDefault="005653CE" w:rsidP="00DD61DE">
      <w:pPr>
        <w:pStyle w:val="11"/>
      </w:pPr>
      <w:r>
        <w:t>По наличию</w:t>
      </w:r>
      <w:r w:rsidRPr="00295110">
        <w:t xml:space="preserve"> инженерны</w:t>
      </w:r>
      <w:r>
        <w:t>х</w:t>
      </w:r>
      <w:r w:rsidRPr="00295110">
        <w:t xml:space="preserve"> сет</w:t>
      </w:r>
      <w:r>
        <w:t>ей</w:t>
      </w:r>
      <w:r w:rsidRPr="00295110">
        <w:t xml:space="preserve"> район оценивается как «</w:t>
      </w:r>
      <w:r>
        <w:t xml:space="preserve">обеспеченный», </w:t>
      </w:r>
      <w:r w:rsidRPr="00295110">
        <w:t>и</w:t>
      </w:r>
      <w:r>
        <w:t>меется стабильное газоснабжение, э</w:t>
      </w:r>
      <w:r w:rsidRPr="00295110">
        <w:t>лектроснабжение</w:t>
      </w:r>
      <w:r>
        <w:t>,</w:t>
      </w:r>
      <w:r w:rsidRPr="00295110">
        <w:t xml:space="preserve"> </w:t>
      </w:r>
      <w:r>
        <w:t>теплоснабжение, водоснабжение и канализация</w:t>
      </w:r>
      <w:r w:rsidRPr="00295110">
        <w:t>.</w:t>
      </w:r>
    </w:p>
    <w:p w:rsidR="006F6006" w:rsidRDefault="006F6006" w:rsidP="00DD61DE">
      <w:pPr>
        <w:numPr>
          <w:ilvl w:val="2"/>
          <w:numId w:val="7"/>
        </w:numPr>
        <w:tabs>
          <w:tab w:val="clear" w:pos="720"/>
          <w:tab w:val="num" w:pos="780"/>
        </w:tabs>
        <w:rPr>
          <w:rFonts w:ascii="Times New Roman" w:hAnsi="Times New Roman" w:cs="Times New Roman"/>
        </w:rPr>
      </w:pPr>
      <w:r>
        <w:rPr>
          <w:rFonts w:ascii="Times New Roman" w:hAnsi="Times New Roman" w:cs="Times New Roman"/>
        </w:rPr>
        <w:t>Экология района</w:t>
      </w:r>
    </w:p>
    <w:p w:rsidR="006F6006" w:rsidRPr="00544847" w:rsidRDefault="006F6006" w:rsidP="00DD61DE">
      <w:pPr>
        <w:pStyle w:val="a8"/>
        <w:spacing w:before="0" w:beforeAutospacing="0" w:after="0" w:afterAutospacing="0" w:line="299" w:lineRule="atLeast"/>
        <w:ind w:left="60"/>
        <w:jc w:val="both"/>
        <w:rPr>
          <w:rFonts w:ascii="Times New Roman" w:hAnsi="Times New Roman" w:cs="Times New Roman"/>
          <w:color w:val="222222"/>
        </w:rPr>
      </w:pPr>
      <w:r w:rsidRPr="00544847">
        <w:rPr>
          <w:rFonts w:ascii="Times New Roman" w:hAnsi="Times New Roman" w:cs="Times New Roman"/>
          <w:color w:val="222222"/>
        </w:rPr>
        <w:t>Зеленые насаждения в общей площади района занимают 18,5% – это Летний, Михайловский и Таврический сады, а также скверы.</w:t>
      </w:r>
    </w:p>
    <w:p w:rsidR="006F6006" w:rsidRPr="007E44FD" w:rsidRDefault="006F6006" w:rsidP="00DD61DE">
      <w:pPr>
        <w:pStyle w:val="a8"/>
        <w:spacing w:before="0" w:beforeAutospacing="0" w:after="0" w:afterAutospacing="0" w:line="299" w:lineRule="atLeast"/>
        <w:ind w:left="60"/>
        <w:jc w:val="both"/>
        <w:rPr>
          <w:rFonts w:ascii="Times New Roman" w:hAnsi="Times New Roman" w:cs="Times New Roman"/>
          <w:color w:val="222222"/>
        </w:rPr>
      </w:pPr>
      <w:r w:rsidRPr="00544847">
        <w:rPr>
          <w:rFonts w:ascii="Times New Roman" w:hAnsi="Times New Roman" w:cs="Times New Roman"/>
          <w:color w:val="222222"/>
        </w:rPr>
        <w:t xml:space="preserve">Загрязнение почв очень неоднородное. «Весьма интенсивное» (максимальное по городу) – часть бывшего </w:t>
      </w:r>
      <w:proofErr w:type="spellStart"/>
      <w:r w:rsidRPr="00544847">
        <w:rPr>
          <w:rFonts w:ascii="Times New Roman" w:hAnsi="Times New Roman" w:cs="Times New Roman"/>
          <w:color w:val="222222"/>
        </w:rPr>
        <w:t>Смольнинского</w:t>
      </w:r>
      <w:proofErr w:type="spellEnd"/>
      <w:r w:rsidRPr="00544847">
        <w:rPr>
          <w:rFonts w:ascii="Times New Roman" w:hAnsi="Times New Roman" w:cs="Times New Roman"/>
          <w:color w:val="222222"/>
        </w:rPr>
        <w:t xml:space="preserve"> района, примыкающая к Неве. Концентрация вредных веществ доходит до более чем в 30 крат выше допустимой. Остальная часть </w:t>
      </w:r>
      <w:proofErr w:type="spellStart"/>
      <w:r w:rsidRPr="00544847">
        <w:rPr>
          <w:rFonts w:ascii="Times New Roman" w:hAnsi="Times New Roman" w:cs="Times New Roman"/>
          <w:color w:val="222222"/>
        </w:rPr>
        <w:t>Смольнинского</w:t>
      </w:r>
      <w:proofErr w:type="spellEnd"/>
      <w:r w:rsidRPr="00544847">
        <w:rPr>
          <w:rFonts w:ascii="Times New Roman" w:hAnsi="Times New Roman" w:cs="Times New Roman"/>
          <w:color w:val="222222"/>
        </w:rPr>
        <w:t xml:space="preserve"> района, часть бывших Дзержинского (у станции метро «Чернышевская») и Куйбышевского – «умеренное» и «</w:t>
      </w:r>
      <w:r w:rsidRPr="007E44FD">
        <w:rPr>
          <w:rFonts w:ascii="Times New Roman" w:hAnsi="Times New Roman" w:cs="Times New Roman"/>
          <w:color w:val="222222"/>
        </w:rPr>
        <w:t>интенсивное» загрязнение (5-30 крат превышения). Начало Невского проспекта и прилегающие улицы – слабое загрязнение, до 5 крат.</w:t>
      </w:r>
    </w:p>
    <w:p w:rsidR="006F6006" w:rsidRPr="007E44FD" w:rsidRDefault="006F6006" w:rsidP="00DD61DE">
      <w:pPr>
        <w:pStyle w:val="a8"/>
        <w:spacing w:before="0" w:beforeAutospacing="0" w:after="0" w:afterAutospacing="0" w:line="299" w:lineRule="atLeast"/>
        <w:ind w:left="60"/>
        <w:jc w:val="both"/>
        <w:rPr>
          <w:rFonts w:ascii="Times New Roman" w:hAnsi="Times New Roman" w:cs="Times New Roman"/>
          <w:color w:val="222222"/>
        </w:rPr>
      </w:pPr>
      <w:r w:rsidRPr="007E44FD">
        <w:rPr>
          <w:rFonts w:ascii="Times New Roman" w:hAnsi="Times New Roman" w:cs="Times New Roman"/>
          <w:color w:val="222222"/>
        </w:rPr>
        <w:t>Загрязнение атмосферного воздуха почти однородно во всем районе: более 3-х ПДК.</w:t>
      </w:r>
    </w:p>
    <w:p w:rsidR="006F6006" w:rsidRPr="007E44FD" w:rsidRDefault="006F6006" w:rsidP="00DD61DE">
      <w:pPr>
        <w:pStyle w:val="a8"/>
        <w:spacing w:before="0" w:beforeAutospacing="0" w:after="0" w:afterAutospacing="0" w:line="299" w:lineRule="atLeast"/>
        <w:ind w:left="60"/>
        <w:jc w:val="both"/>
        <w:rPr>
          <w:rFonts w:ascii="Times New Roman" w:hAnsi="Times New Roman" w:cs="Times New Roman"/>
          <w:color w:val="222222"/>
        </w:rPr>
      </w:pPr>
      <w:r w:rsidRPr="007E44FD">
        <w:rPr>
          <w:rFonts w:ascii="Times New Roman" w:hAnsi="Times New Roman" w:cs="Times New Roman"/>
          <w:color w:val="222222"/>
        </w:rPr>
        <w:t xml:space="preserve">Наиболее шумные магистрали: начало Литейного проспекта, Невский проспект и часть Суворовского, Лиговский, Владимирский, </w:t>
      </w:r>
      <w:proofErr w:type="spellStart"/>
      <w:r w:rsidRPr="007E44FD">
        <w:rPr>
          <w:rFonts w:ascii="Times New Roman" w:hAnsi="Times New Roman" w:cs="Times New Roman"/>
          <w:color w:val="222222"/>
        </w:rPr>
        <w:t>Староневский</w:t>
      </w:r>
      <w:proofErr w:type="spellEnd"/>
      <w:r w:rsidRPr="007E44FD">
        <w:rPr>
          <w:rFonts w:ascii="Times New Roman" w:hAnsi="Times New Roman" w:cs="Times New Roman"/>
          <w:color w:val="222222"/>
        </w:rPr>
        <w:t xml:space="preserve"> проспекты.</w:t>
      </w:r>
    </w:p>
    <w:p w:rsidR="006F6006" w:rsidRPr="007E44FD" w:rsidRDefault="006F6006" w:rsidP="00DD61DE">
      <w:pPr>
        <w:pStyle w:val="a8"/>
        <w:spacing w:before="0" w:beforeAutospacing="0" w:after="0" w:afterAutospacing="0" w:line="299" w:lineRule="atLeast"/>
        <w:ind w:left="60"/>
        <w:jc w:val="both"/>
        <w:rPr>
          <w:rFonts w:ascii="Times New Roman" w:hAnsi="Times New Roman" w:cs="Times New Roman"/>
          <w:color w:val="222222"/>
        </w:rPr>
      </w:pPr>
      <w:r w:rsidRPr="007E44FD">
        <w:rPr>
          <w:rFonts w:ascii="Times New Roman" w:hAnsi="Times New Roman" w:cs="Times New Roman"/>
          <w:color w:val="222222"/>
        </w:rPr>
        <w:t>Радиационная обстановка – средняя в пределах города.</w:t>
      </w:r>
    </w:p>
    <w:p w:rsidR="006F6006" w:rsidRPr="007E44FD" w:rsidRDefault="006F6006" w:rsidP="00DD61DE">
      <w:pPr>
        <w:numPr>
          <w:ilvl w:val="2"/>
          <w:numId w:val="7"/>
        </w:numPr>
        <w:tabs>
          <w:tab w:val="clear" w:pos="720"/>
          <w:tab w:val="num" w:pos="780"/>
        </w:tabs>
        <w:rPr>
          <w:rFonts w:ascii="Times New Roman" w:hAnsi="Times New Roman" w:cs="Times New Roman"/>
        </w:rPr>
      </w:pPr>
      <w:r w:rsidRPr="007E44FD">
        <w:rPr>
          <w:rFonts w:ascii="Times New Roman" w:hAnsi="Times New Roman" w:cs="Times New Roman"/>
        </w:rPr>
        <w:t>Перспективы развития района</w:t>
      </w:r>
    </w:p>
    <w:p w:rsidR="007E44FD" w:rsidRPr="009B57A4" w:rsidRDefault="007E44FD" w:rsidP="00DD61DE">
      <w:pPr>
        <w:jc w:val="both"/>
        <w:rPr>
          <w:rFonts w:ascii="Times New Roman" w:eastAsia="Arial Unicode MS" w:hAnsi="Times New Roman" w:cs="Times New Roman"/>
          <w:bCs w:val="0"/>
        </w:rPr>
      </w:pPr>
      <w:r w:rsidRPr="009B57A4">
        <w:rPr>
          <w:rFonts w:ascii="Times New Roman" w:eastAsia="Arial Unicode MS" w:hAnsi="Times New Roman" w:cs="Times New Roman"/>
          <w:bCs w:val="0"/>
        </w:rPr>
        <w:t>В дальнейшем развитие района будет связано с реконструкцией старых объектов. Возможно появление немногочисленных новых проектов элитного сегмента.</w:t>
      </w:r>
    </w:p>
    <w:p w:rsidR="006F6006" w:rsidRPr="007E44FD" w:rsidRDefault="006F6006" w:rsidP="00DD61DE">
      <w:pPr>
        <w:numPr>
          <w:ilvl w:val="2"/>
          <w:numId w:val="7"/>
        </w:numPr>
        <w:tabs>
          <w:tab w:val="clear" w:pos="720"/>
          <w:tab w:val="num" w:pos="780"/>
        </w:tabs>
        <w:rPr>
          <w:rFonts w:ascii="Times New Roman" w:hAnsi="Times New Roman" w:cs="Times New Roman"/>
        </w:rPr>
      </w:pPr>
      <w:r w:rsidRPr="007E44FD">
        <w:rPr>
          <w:rFonts w:ascii="Times New Roman" w:hAnsi="Times New Roman" w:cs="Times New Roman"/>
        </w:rPr>
        <w:t>Деление района на з</w:t>
      </w:r>
      <w:r w:rsidR="00B16F1D" w:rsidRPr="007E44FD">
        <w:rPr>
          <w:rFonts w:ascii="Times New Roman" w:hAnsi="Times New Roman" w:cs="Times New Roman"/>
        </w:rPr>
        <w:t>оны (промышленная, жилая и пр.)</w:t>
      </w:r>
    </w:p>
    <w:p w:rsidR="00B16F1D" w:rsidRPr="00544847" w:rsidRDefault="00B16F1D" w:rsidP="00DD61DE">
      <w:pPr>
        <w:pStyle w:val="a8"/>
        <w:spacing w:before="0" w:beforeAutospacing="0" w:after="0" w:afterAutospacing="0" w:line="299" w:lineRule="atLeast"/>
        <w:ind w:left="60"/>
        <w:jc w:val="both"/>
        <w:rPr>
          <w:rFonts w:ascii="Times New Roman" w:hAnsi="Times New Roman" w:cs="Times New Roman"/>
          <w:color w:val="222222"/>
        </w:rPr>
      </w:pPr>
      <w:r w:rsidRPr="007E44FD">
        <w:rPr>
          <w:rFonts w:ascii="Times New Roman" w:hAnsi="Times New Roman" w:cs="Times New Roman"/>
          <w:color w:val="222222"/>
        </w:rPr>
        <w:t xml:space="preserve">Центр города характерен маленькими специализированными магазинами. В части Невского проспекта между Адмиралтейством и Фонтанкой среди перестроенных старых зданий можно увидеть и здания, построенные позднее – во второй половине XIX – начале </w:t>
      </w:r>
      <w:r w:rsidRPr="007E44FD">
        <w:rPr>
          <w:rFonts w:ascii="Times New Roman" w:hAnsi="Times New Roman" w:cs="Times New Roman"/>
          <w:color w:val="222222"/>
        </w:rPr>
        <w:br/>
        <w:t>ХХ веков. В части Невского проспекта</w:t>
      </w:r>
      <w:r w:rsidRPr="00544847">
        <w:rPr>
          <w:rFonts w:ascii="Times New Roman" w:hAnsi="Times New Roman" w:cs="Times New Roman"/>
          <w:color w:val="222222"/>
        </w:rPr>
        <w:t xml:space="preserve"> между Фонтанкой и Александро-Невской лаврой почти все здания относятся ко второй половине XIX – началу ХХ веков. Это так называемые доходные дома, нижние этажи которых заняты магазинами, конторами разных фирм, ресторанами, кинотеатрами. Немало зданий, построенных специально для банков, </w:t>
      </w:r>
      <w:r w:rsidRPr="00544847">
        <w:rPr>
          <w:rFonts w:ascii="Times New Roman" w:hAnsi="Times New Roman" w:cs="Times New Roman"/>
          <w:color w:val="222222"/>
        </w:rPr>
        <w:lastRenderedPageBreak/>
        <w:t>гостиниц и торговых предприятий (здания, занимаемые Аэрофлотом, Домом книги, Домом моделей, Елисеевским магазином, гостиницами «Невский отель-Палас» и «Европейская»).</w:t>
      </w:r>
    </w:p>
    <w:p w:rsidR="00B16F1D" w:rsidRPr="00544847" w:rsidRDefault="00B16F1D" w:rsidP="00DD61DE">
      <w:pPr>
        <w:pStyle w:val="a8"/>
        <w:spacing w:before="0" w:beforeAutospacing="0" w:after="0" w:afterAutospacing="0" w:line="299" w:lineRule="atLeast"/>
        <w:ind w:left="60"/>
        <w:jc w:val="both"/>
        <w:rPr>
          <w:rFonts w:ascii="Times New Roman" w:hAnsi="Times New Roman" w:cs="Times New Roman"/>
          <w:color w:val="222222"/>
        </w:rPr>
      </w:pPr>
      <w:r w:rsidRPr="00544847">
        <w:rPr>
          <w:rFonts w:ascii="Times New Roman" w:hAnsi="Times New Roman" w:cs="Times New Roman"/>
          <w:color w:val="222222"/>
        </w:rPr>
        <w:t>В настоящее время Владимирский и Загородный проспекты – оживленные торговые улицы с многочисленными магазинами, ателье и офисами в первых этажах. Вблизи станции метро «Владимирская» находится Кузнечный рынок.</w:t>
      </w:r>
    </w:p>
    <w:p w:rsidR="00B16F1D" w:rsidRPr="00544847" w:rsidRDefault="00B16F1D" w:rsidP="00DD61DE">
      <w:pPr>
        <w:pStyle w:val="a8"/>
        <w:spacing w:before="0" w:beforeAutospacing="0" w:after="0" w:afterAutospacing="0" w:line="299" w:lineRule="atLeast"/>
        <w:ind w:left="60"/>
        <w:jc w:val="both"/>
        <w:rPr>
          <w:rFonts w:ascii="Times New Roman" w:hAnsi="Times New Roman" w:cs="Times New Roman"/>
          <w:color w:val="222222"/>
        </w:rPr>
      </w:pPr>
      <w:r w:rsidRPr="00544847">
        <w:rPr>
          <w:rFonts w:ascii="Times New Roman" w:hAnsi="Times New Roman" w:cs="Times New Roman"/>
          <w:color w:val="222222"/>
        </w:rPr>
        <w:t>В центре функционируют бизнес-центры классов А и В («Атриум», «Шведский Дом» и другие).</w:t>
      </w:r>
    </w:p>
    <w:p w:rsidR="00B16F1D" w:rsidRPr="00B16F1D" w:rsidRDefault="00B16F1D" w:rsidP="00DD61DE">
      <w:pPr>
        <w:ind w:left="60"/>
        <w:jc w:val="both"/>
        <w:rPr>
          <w:rFonts w:ascii="Times New Roman" w:hAnsi="Times New Roman" w:cs="Times New Roman"/>
          <w:bCs w:val="0"/>
          <w:iCs/>
        </w:rPr>
      </w:pPr>
      <w:r w:rsidRPr="00B16F1D">
        <w:rPr>
          <w:rFonts w:ascii="Times New Roman" w:hAnsi="Times New Roman" w:cs="Times New Roman"/>
          <w:color w:val="222222"/>
        </w:rPr>
        <w:t>В районе непропорционально много кафе. В Центральном районе также будет реконструирован Апраксин двор</w:t>
      </w:r>
      <w:r w:rsidRPr="00B16F1D">
        <w:rPr>
          <w:rFonts w:ascii="Times New Roman" w:hAnsi="Times New Roman" w:cs="Times New Roman"/>
          <w:iCs/>
        </w:rPr>
        <w:t>.</w:t>
      </w:r>
    </w:p>
    <w:p w:rsidR="006F6006" w:rsidRPr="00B50838" w:rsidRDefault="006F6006" w:rsidP="00DD61DE">
      <w:pPr>
        <w:numPr>
          <w:ilvl w:val="2"/>
          <w:numId w:val="7"/>
        </w:numPr>
        <w:tabs>
          <w:tab w:val="clear" w:pos="720"/>
          <w:tab w:val="num" w:pos="780"/>
        </w:tabs>
        <w:rPr>
          <w:rFonts w:ascii="Times New Roman" w:hAnsi="Times New Roman" w:cs="Times New Roman"/>
        </w:rPr>
      </w:pPr>
      <w:r w:rsidRPr="00B50838">
        <w:rPr>
          <w:rFonts w:ascii="Times New Roman" w:hAnsi="Times New Roman" w:cs="Times New Roman"/>
        </w:rPr>
        <w:t>Описание микрорайона, в котором расположен объект оценки.</w:t>
      </w:r>
    </w:p>
    <w:p w:rsidR="00197CAD" w:rsidRPr="001A1633" w:rsidRDefault="002B20FA" w:rsidP="00DD61DE">
      <w:pPr>
        <w:jc w:val="both"/>
        <w:rPr>
          <w:rFonts w:ascii="Times New Roman" w:hAnsi="Times New Roman" w:cs="Times New Roman"/>
        </w:rPr>
      </w:pPr>
      <w:r w:rsidRPr="00544847">
        <w:rPr>
          <w:rFonts w:ascii="Times New Roman" w:hAnsi="Times New Roman" w:cs="Times New Roman"/>
        </w:rPr>
        <w:t xml:space="preserve">Объект оценки расположен по </w:t>
      </w:r>
      <w:r w:rsidRPr="00437288">
        <w:rPr>
          <w:rFonts w:ascii="Times New Roman" w:hAnsi="Times New Roman" w:cs="Times New Roman"/>
        </w:rPr>
        <w:t xml:space="preserve">адресу: </w:t>
      </w:r>
      <w:r w:rsidR="00EE7E4B" w:rsidRPr="00437288">
        <w:rPr>
          <w:rFonts w:ascii="Times New Roman" w:hAnsi="Times New Roman" w:cs="Times New Roman"/>
        </w:rPr>
        <w:t xml:space="preserve">Санкт-Петербург, </w:t>
      </w:r>
      <w:r w:rsidR="00E3515A" w:rsidRPr="00E3515A">
        <w:rPr>
          <w:rFonts w:ascii="Times New Roman" w:hAnsi="Times New Roman" w:cs="Times New Roman"/>
        </w:rPr>
        <w:t xml:space="preserve">Херсонская ул., д.10, лит. А, </w:t>
      </w:r>
      <w:r w:rsidR="00E3515A">
        <w:rPr>
          <w:rFonts w:ascii="Times New Roman" w:hAnsi="Times New Roman" w:cs="Times New Roman"/>
        </w:rPr>
        <w:br/>
      </w:r>
      <w:r w:rsidR="00E3515A" w:rsidRPr="00E3515A">
        <w:rPr>
          <w:rFonts w:ascii="Times New Roman" w:hAnsi="Times New Roman" w:cs="Times New Roman"/>
        </w:rPr>
        <w:t>пом. 12-Н</w:t>
      </w:r>
      <w:r w:rsidR="00E3515A">
        <w:rPr>
          <w:rFonts w:ascii="Times New Roman" w:hAnsi="Times New Roman" w:cs="Times New Roman"/>
        </w:rPr>
        <w:t>,</w:t>
      </w:r>
      <w:r w:rsidR="00EE7E4B" w:rsidRPr="001A1633">
        <w:rPr>
          <w:rFonts w:ascii="Times New Roman" w:hAnsi="Times New Roman" w:cs="Times New Roman"/>
        </w:rPr>
        <w:t xml:space="preserve"> на территории </w:t>
      </w:r>
      <w:r w:rsidR="00683D75" w:rsidRPr="001A1633">
        <w:rPr>
          <w:rFonts w:ascii="Times New Roman" w:hAnsi="Times New Roman" w:cs="Times New Roman"/>
        </w:rPr>
        <w:t>Центрального</w:t>
      </w:r>
      <w:r w:rsidR="00EE7E4B" w:rsidRPr="001A1633">
        <w:rPr>
          <w:rFonts w:ascii="Times New Roman" w:hAnsi="Times New Roman" w:cs="Times New Roman"/>
        </w:rPr>
        <w:t xml:space="preserve"> административного района Санкт-Петербурга</w:t>
      </w:r>
      <w:r w:rsidR="00197CAD" w:rsidRPr="001A1633">
        <w:rPr>
          <w:rFonts w:ascii="Times New Roman" w:hAnsi="Times New Roman" w:cs="Times New Roman"/>
        </w:rPr>
        <w:t xml:space="preserve">. Здание расположено </w:t>
      </w:r>
      <w:r w:rsidR="001A1633" w:rsidRPr="001A1633">
        <w:rPr>
          <w:rFonts w:ascii="Times New Roman" w:hAnsi="Times New Roman" w:cs="Times New Roman"/>
        </w:rPr>
        <w:t xml:space="preserve">на первой линии </w:t>
      </w:r>
      <w:r w:rsidR="00E3515A">
        <w:rPr>
          <w:rFonts w:ascii="Times New Roman" w:hAnsi="Times New Roman" w:cs="Times New Roman"/>
        </w:rPr>
        <w:t>Херсонской улицы</w:t>
      </w:r>
      <w:r w:rsidR="00544847" w:rsidRPr="001A1633">
        <w:rPr>
          <w:rFonts w:ascii="Times New Roman" w:hAnsi="Times New Roman" w:cs="Times New Roman"/>
        </w:rPr>
        <w:t>.</w:t>
      </w:r>
    </w:p>
    <w:p w:rsidR="008A5753" w:rsidRPr="00B50838" w:rsidRDefault="008A5753" w:rsidP="00DD61DE">
      <w:pPr>
        <w:numPr>
          <w:ilvl w:val="1"/>
          <w:numId w:val="7"/>
        </w:numPr>
        <w:spacing w:after="120"/>
        <w:rPr>
          <w:rFonts w:ascii="Times New Roman" w:hAnsi="Times New Roman" w:cs="Times New Roman"/>
        </w:rPr>
      </w:pPr>
      <w:r w:rsidRPr="001A1633">
        <w:rPr>
          <w:rFonts w:ascii="Times New Roman" w:hAnsi="Times New Roman" w:cs="Times New Roman"/>
        </w:rPr>
        <w:t>Описание здания,</w:t>
      </w:r>
      <w:r w:rsidRPr="00B50838">
        <w:rPr>
          <w:rFonts w:ascii="Times New Roman" w:hAnsi="Times New Roman" w:cs="Times New Roman"/>
        </w:rPr>
        <w:t xml:space="preserve"> в котором расположен объект оценки</w:t>
      </w:r>
      <w:r w:rsidR="00DA25F6">
        <w:rPr>
          <w:rFonts w:ascii="Times New Roman" w:hAnsi="Times New Roman" w:cs="Times New Roman"/>
        </w:rPr>
        <w:t>:</w:t>
      </w:r>
    </w:p>
    <w:tbl>
      <w:tblPr>
        <w:tblW w:w="0" w:type="auto"/>
        <w:tblLook w:val="01E0" w:firstRow="1" w:lastRow="1" w:firstColumn="1" w:lastColumn="1" w:noHBand="0" w:noVBand="0"/>
      </w:tblPr>
      <w:tblGrid>
        <w:gridCol w:w="4815"/>
        <w:gridCol w:w="4529"/>
      </w:tblGrid>
      <w:tr w:rsidR="00F97044" w:rsidRPr="00DE60D4" w:rsidTr="00B76C84">
        <w:trPr>
          <w:gridAfter w:val="1"/>
          <w:wAfter w:w="4529" w:type="dxa"/>
          <w:trHeight w:val="564"/>
        </w:trPr>
        <w:tc>
          <w:tcPr>
            <w:tcW w:w="4815" w:type="dxa"/>
            <w:tcBorders>
              <w:top w:val="single" w:sz="4" w:space="0" w:color="auto"/>
              <w:left w:val="single" w:sz="4" w:space="0" w:color="auto"/>
              <w:bottom w:val="single" w:sz="4" w:space="0" w:color="auto"/>
              <w:right w:val="single" w:sz="4" w:space="0" w:color="auto"/>
            </w:tcBorders>
            <w:shd w:val="clear" w:color="auto" w:fill="auto"/>
          </w:tcPr>
          <w:p w:rsidR="00F97044" w:rsidRPr="00DE60D4" w:rsidRDefault="00B2133B" w:rsidP="00DE60D4">
            <w:pPr>
              <w:jc w:val="center"/>
              <w:rPr>
                <w:rFonts w:ascii="Times New Roman" w:hAnsi="Times New Roman" w:cs="Times New Roman"/>
                <w:b/>
              </w:rPr>
            </w:pPr>
            <w:r w:rsidRPr="00AB7521">
              <w:rPr>
                <w:noProof/>
              </w:rPr>
              <w:drawing>
                <wp:inline distT="0" distB="0" distL="0" distR="0" wp14:anchorId="3028A1B5" wp14:editId="21D0601E">
                  <wp:extent cx="2483545" cy="2159567"/>
                  <wp:effectExtent l="0" t="0" r="0" b="0"/>
                  <wp:docPr id="48" name="Рисунок 48" descr="Z:\ОЦЕНКА\ФОНД ИМУЩЕСТВА Спб\2017\81-2017-Н (Фао-82)\фото\сжатые\DSC00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ОЦЕНКА\ФОНД ИМУЩЕСТВА Спб\2017\81-2017-Н (Фао-82)\фото\сжатые\DSC0052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777"/>
                          <a:stretch/>
                        </pic:blipFill>
                        <pic:spPr bwMode="auto">
                          <a:xfrm>
                            <a:off x="0" y="0"/>
                            <a:ext cx="2484043"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F97044" w:rsidRPr="00DE60D4" w:rsidRDefault="004C74E0" w:rsidP="00DE60D4">
            <w:pPr>
              <w:jc w:val="center"/>
              <w:rPr>
                <w:rFonts w:ascii="Times New Roman" w:hAnsi="Times New Roman" w:cs="Times New Roman"/>
                <w:b/>
              </w:rPr>
            </w:pPr>
            <w:r w:rsidRPr="00DE60D4">
              <w:rPr>
                <w:rFonts w:ascii="Times New Roman" w:hAnsi="Times New Roman" w:cs="Times New Roman"/>
                <w:i/>
              </w:rPr>
              <w:t>Фото здания</w:t>
            </w:r>
          </w:p>
        </w:tc>
      </w:tr>
      <w:tr w:rsidR="00DD5208" w:rsidRPr="0026509A" w:rsidTr="00B76C8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815" w:type="dxa"/>
            <w:tcBorders>
              <w:top w:val="single" w:sz="4" w:space="0" w:color="auto"/>
            </w:tcBorders>
            <w:shd w:val="clear" w:color="auto" w:fill="auto"/>
          </w:tcPr>
          <w:p w:rsidR="00DD5208" w:rsidRPr="00541BC6" w:rsidRDefault="00DD5208" w:rsidP="00DE60D4">
            <w:pPr>
              <w:jc w:val="right"/>
              <w:rPr>
                <w:rFonts w:ascii="Times New Roman" w:hAnsi="Times New Roman" w:cs="Times New Roman"/>
              </w:rPr>
            </w:pPr>
            <w:r w:rsidRPr="00541BC6">
              <w:rPr>
                <w:rFonts w:ascii="Times New Roman" w:hAnsi="Times New Roman" w:cs="Times New Roman"/>
              </w:rPr>
              <w:t>Тип здания</w:t>
            </w:r>
          </w:p>
        </w:tc>
        <w:tc>
          <w:tcPr>
            <w:tcW w:w="4529" w:type="dxa"/>
            <w:tcBorders>
              <w:top w:val="single" w:sz="4" w:space="0" w:color="auto"/>
            </w:tcBorders>
            <w:shd w:val="clear" w:color="auto" w:fill="auto"/>
            <w:vAlign w:val="center"/>
          </w:tcPr>
          <w:p w:rsidR="00DD5208" w:rsidRPr="00DD5208" w:rsidRDefault="00DD5208" w:rsidP="00DD5208">
            <w:pPr>
              <w:rPr>
                <w:rFonts w:ascii="Times New Roman" w:hAnsi="Times New Roman" w:cs="Times New Roman"/>
                <w:bCs w:val="0"/>
                <w:szCs w:val="16"/>
              </w:rPr>
            </w:pPr>
            <w:r w:rsidRPr="00DD5208">
              <w:rPr>
                <w:rFonts w:ascii="Times New Roman" w:hAnsi="Times New Roman" w:cs="Times New Roman"/>
                <w:bCs w:val="0"/>
                <w:szCs w:val="16"/>
              </w:rPr>
              <w:t>Жилое</w:t>
            </w:r>
          </w:p>
        </w:tc>
      </w:tr>
      <w:tr w:rsidR="00DD5208" w:rsidRPr="0026509A" w:rsidTr="00B76C8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815" w:type="dxa"/>
            <w:shd w:val="clear" w:color="auto" w:fill="auto"/>
          </w:tcPr>
          <w:p w:rsidR="00DD5208" w:rsidRPr="00541BC6" w:rsidRDefault="00DD5208" w:rsidP="00DE60D4">
            <w:pPr>
              <w:jc w:val="right"/>
              <w:rPr>
                <w:rFonts w:ascii="Times New Roman" w:hAnsi="Times New Roman" w:cs="Times New Roman"/>
              </w:rPr>
            </w:pPr>
            <w:r w:rsidRPr="00541BC6">
              <w:rPr>
                <w:rFonts w:ascii="Times New Roman" w:hAnsi="Times New Roman" w:cs="Times New Roman"/>
              </w:rPr>
              <w:t xml:space="preserve">Материал </w:t>
            </w:r>
          </w:p>
        </w:tc>
        <w:tc>
          <w:tcPr>
            <w:tcW w:w="4529" w:type="dxa"/>
            <w:shd w:val="clear" w:color="auto" w:fill="auto"/>
            <w:vAlign w:val="center"/>
          </w:tcPr>
          <w:p w:rsidR="00DD5208" w:rsidRPr="00DD5208" w:rsidRDefault="00DD5208" w:rsidP="00DD5208">
            <w:pPr>
              <w:rPr>
                <w:rFonts w:ascii="Times New Roman" w:hAnsi="Times New Roman" w:cs="Times New Roman"/>
                <w:bCs w:val="0"/>
                <w:szCs w:val="16"/>
              </w:rPr>
            </w:pPr>
            <w:r w:rsidRPr="00DD5208">
              <w:rPr>
                <w:rFonts w:ascii="Times New Roman" w:hAnsi="Times New Roman" w:cs="Times New Roman"/>
                <w:bCs w:val="0"/>
                <w:szCs w:val="16"/>
              </w:rPr>
              <w:t>Кирпичное</w:t>
            </w:r>
          </w:p>
        </w:tc>
      </w:tr>
      <w:tr w:rsidR="00DD5208" w:rsidRPr="0026509A" w:rsidTr="00B76C8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15" w:type="dxa"/>
            <w:shd w:val="clear" w:color="auto" w:fill="auto"/>
          </w:tcPr>
          <w:p w:rsidR="00DD5208" w:rsidRPr="00541BC6" w:rsidRDefault="00DD5208" w:rsidP="00DE60D4">
            <w:pPr>
              <w:jc w:val="right"/>
              <w:rPr>
                <w:rFonts w:ascii="Times New Roman" w:hAnsi="Times New Roman" w:cs="Times New Roman"/>
              </w:rPr>
            </w:pPr>
            <w:r w:rsidRPr="00541BC6">
              <w:rPr>
                <w:rFonts w:ascii="Times New Roman" w:hAnsi="Times New Roman" w:cs="Times New Roman"/>
              </w:rPr>
              <w:t>Состояние по осмотру</w:t>
            </w:r>
          </w:p>
        </w:tc>
        <w:tc>
          <w:tcPr>
            <w:tcW w:w="4529" w:type="dxa"/>
            <w:shd w:val="clear" w:color="auto" w:fill="auto"/>
            <w:vAlign w:val="center"/>
          </w:tcPr>
          <w:p w:rsidR="00DD5208" w:rsidRPr="00DD5208" w:rsidRDefault="00DD5208" w:rsidP="00DD5208">
            <w:pPr>
              <w:rPr>
                <w:rFonts w:ascii="Times New Roman" w:hAnsi="Times New Roman" w:cs="Times New Roman"/>
                <w:bCs w:val="0"/>
                <w:szCs w:val="16"/>
              </w:rPr>
            </w:pPr>
            <w:r w:rsidRPr="00DD5208">
              <w:rPr>
                <w:rFonts w:ascii="Times New Roman" w:hAnsi="Times New Roman" w:cs="Times New Roman"/>
                <w:bCs w:val="0"/>
                <w:szCs w:val="16"/>
              </w:rPr>
              <w:t>Удовлетворительное</w:t>
            </w:r>
          </w:p>
        </w:tc>
      </w:tr>
      <w:tr w:rsidR="00DD5208" w:rsidRPr="0026509A" w:rsidTr="00B76C8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815" w:type="dxa"/>
            <w:shd w:val="clear" w:color="auto" w:fill="auto"/>
          </w:tcPr>
          <w:p w:rsidR="00DD5208" w:rsidRPr="00541BC6" w:rsidRDefault="00DD5208" w:rsidP="00DE60D4">
            <w:pPr>
              <w:jc w:val="right"/>
              <w:rPr>
                <w:rFonts w:ascii="Times New Roman" w:hAnsi="Times New Roman" w:cs="Times New Roman"/>
              </w:rPr>
            </w:pPr>
            <w:r>
              <w:rPr>
                <w:rFonts w:ascii="Times New Roman" w:hAnsi="Times New Roman" w:cs="Times New Roman"/>
              </w:rPr>
              <w:t>Год постройки</w:t>
            </w:r>
          </w:p>
        </w:tc>
        <w:tc>
          <w:tcPr>
            <w:tcW w:w="4529" w:type="dxa"/>
            <w:shd w:val="clear" w:color="auto" w:fill="auto"/>
            <w:vAlign w:val="center"/>
          </w:tcPr>
          <w:p w:rsidR="00DD5208" w:rsidRPr="00DD5208" w:rsidRDefault="00DD5208" w:rsidP="00DD5208">
            <w:pPr>
              <w:rPr>
                <w:rFonts w:ascii="Times New Roman" w:hAnsi="Times New Roman" w:cs="Times New Roman"/>
                <w:bCs w:val="0"/>
                <w:szCs w:val="16"/>
              </w:rPr>
            </w:pPr>
            <w:r w:rsidRPr="00DD5208">
              <w:rPr>
                <w:rFonts w:ascii="Times New Roman" w:hAnsi="Times New Roman" w:cs="Times New Roman"/>
                <w:bCs w:val="0"/>
                <w:szCs w:val="16"/>
              </w:rPr>
              <w:t>н/д</w:t>
            </w:r>
          </w:p>
        </w:tc>
      </w:tr>
      <w:tr w:rsidR="00DD5208" w:rsidRPr="0026509A" w:rsidTr="00B76C8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815" w:type="dxa"/>
            <w:shd w:val="clear" w:color="auto" w:fill="auto"/>
          </w:tcPr>
          <w:p w:rsidR="00DD5208" w:rsidRPr="00541BC6" w:rsidRDefault="00DD5208" w:rsidP="00DE60D4">
            <w:pPr>
              <w:jc w:val="right"/>
              <w:rPr>
                <w:rFonts w:ascii="Times New Roman" w:hAnsi="Times New Roman" w:cs="Times New Roman"/>
              </w:rPr>
            </w:pPr>
            <w:r w:rsidRPr="00541BC6">
              <w:rPr>
                <w:rFonts w:ascii="Times New Roman" w:hAnsi="Times New Roman" w:cs="Times New Roman"/>
              </w:rPr>
              <w:t>Год последнего капитального ремонта</w:t>
            </w:r>
          </w:p>
        </w:tc>
        <w:tc>
          <w:tcPr>
            <w:tcW w:w="4529" w:type="dxa"/>
            <w:shd w:val="clear" w:color="auto" w:fill="auto"/>
            <w:vAlign w:val="center"/>
          </w:tcPr>
          <w:p w:rsidR="00DD5208" w:rsidRPr="00DD5208" w:rsidRDefault="00DD5208" w:rsidP="00DD5208">
            <w:pPr>
              <w:rPr>
                <w:rFonts w:ascii="Times New Roman" w:hAnsi="Times New Roman" w:cs="Times New Roman"/>
                <w:bCs w:val="0"/>
                <w:szCs w:val="16"/>
              </w:rPr>
            </w:pPr>
            <w:r w:rsidRPr="00DD5208">
              <w:rPr>
                <w:rFonts w:ascii="Times New Roman" w:hAnsi="Times New Roman" w:cs="Times New Roman"/>
                <w:bCs w:val="0"/>
                <w:szCs w:val="16"/>
              </w:rPr>
              <w:t>н/д</w:t>
            </w:r>
          </w:p>
        </w:tc>
      </w:tr>
      <w:tr w:rsidR="00DD5208" w:rsidRPr="0026509A" w:rsidTr="00B76C8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815" w:type="dxa"/>
            <w:shd w:val="clear" w:color="auto" w:fill="auto"/>
          </w:tcPr>
          <w:p w:rsidR="00DD5208" w:rsidRPr="00A61EF6" w:rsidRDefault="00DD5208" w:rsidP="00DE60D4">
            <w:pPr>
              <w:jc w:val="right"/>
              <w:rPr>
                <w:rFonts w:ascii="Times New Roman" w:hAnsi="Times New Roman" w:cs="Times New Roman"/>
              </w:rPr>
            </w:pPr>
            <w:r w:rsidRPr="00A61EF6">
              <w:rPr>
                <w:rFonts w:ascii="Times New Roman" w:hAnsi="Times New Roman" w:cs="Times New Roman"/>
              </w:rPr>
              <w:t>Этажность</w:t>
            </w:r>
          </w:p>
        </w:tc>
        <w:tc>
          <w:tcPr>
            <w:tcW w:w="4529" w:type="dxa"/>
            <w:shd w:val="clear" w:color="auto" w:fill="auto"/>
            <w:vAlign w:val="center"/>
          </w:tcPr>
          <w:p w:rsidR="00DD5208" w:rsidRPr="00A61EF6" w:rsidRDefault="00A61EF6" w:rsidP="001A1633">
            <w:pPr>
              <w:rPr>
                <w:rFonts w:ascii="Times New Roman" w:hAnsi="Times New Roman" w:cs="Times New Roman"/>
                <w:bCs w:val="0"/>
                <w:szCs w:val="16"/>
              </w:rPr>
            </w:pPr>
            <w:r w:rsidRPr="00A61EF6">
              <w:rPr>
                <w:rFonts w:ascii="Times New Roman" w:hAnsi="Times New Roman" w:cs="Times New Roman"/>
                <w:bCs w:val="0"/>
                <w:szCs w:val="16"/>
              </w:rPr>
              <w:t>5</w:t>
            </w:r>
          </w:p>
        </w:tc>
      </w:tr>
      <w:tr w:rsidR="00C61FF3" w:rsidRPr="0026509A" w:rsidTr="00C61FF3">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jc w:val="center"/>
        </w:trPr>
        <w:tc>
          <w:tcPr>
            <w:tcW w:w="4815" w:type="dxa"/>
            <w:shd w:val="clear" w:color="auto" w:fill="auto"/>
          </w:tcPr>
          <w:p w:rsidR="00C61FF3" w:rsidRPr="00541BC6" w:rsidRDefault="00C61FF3" w:rsidP="00C61FF3">
            <w:pPr>
              <w:jc w:val="right"/>
              <w:rPr>
                <w:rFonts w:ascii="Times New Roman" w:hAnsi="Times New Roman" w:cs="Times New Roman"/>
              </w:rPr>
            </w:pPr>
            <w:r w:rsidRPr="00541BC6">
              <w:rPr>
                <w:rFonts w:ascii="Times New Roman" w:hAnsi="Times New Roman" w:cs="Times New Roman"/>
              </w:rPr>
              <w:t>Наличие подвала</w:t>
            </w:r>
          </w:p>
        </w:tc>
        <w:tc>
          <w:tcPr>
            <w:tcW w:w="4529" w:type="dxa"/>
            <w:shd w:val="clear" w:color="auto" w:fill="auto"/>
            <w:vAlign w:val="center"/>
          </w:tcPr>
          <w:p w:rsidR="00C61FF3" w:rsidRDefault="00B7759B" w:rsidP="00C61FF3">
            <w:r>
              <w:rPr>
                <w:rFonts w:ascii="Times New Roman" w:hAnsi="Times New Roman" w:cs="Times New Roman"/>
                <w:bCs w:val="0"/>
                <w:szCs w:val="16"/>
              </w:rPr>
              <w:t>нет</w:t>
            </w:r>
          </w:p>
        </w:tc>
      </w:tr>
      <w:tr w:rsidR="00C61FF3" w:rsidRPr="0026509A" w:rsidTr="00C61FF3">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815" w:type="dxa"/>
            <w:shd w:val="clear" w:color="auto" w:fill="auto"/>
          </w:tcPr>
          <w:p w:rsidR="00C61FF3" w:rsidRPr="00541BC6" w:rsidRDefault="00C61FF3" w:rsidP="00C61FF3">
            <w:pPr>
              <w:jc w:val="right"/>
              <w:rPr>
                <w:rFonts w:ascii="Times New Roman" w:hAnsi="Times New Roman" w:cs="Times New Roman"/>
              </w:rPr>
            </w:pPr>
            <w:r w:rsidRPr="00541BC6">
              <w:rPr>
                <w:rFonts w:ascii="Times New Roman" w:hAnsi="Times New Roman" w:cs="Times New Roman"/>
              </w:rPr>
              <w:t>Наличие надстройки, мансарды, чердака, технического этажа</w:t>
            </w:r>
          </w:p>
        </w:tc>
        <w:tc>
          <w:tcPr>
            <w:tcW w:w="4529" w:type="dxa"/>
            <w:shd w:val="clear" w:color="auto" w:fill="auto"/>
            <w:vAlign w:val="center"/>
          </w:tcPr>
          <w:p w:rsidR="00C61FF3" w:rsidRDefault="00C61FF3" w:rsidP="00C61FF3">
            <w:r w:rsidRPr="008414A2">
              <w:rPr>
                <w:rFonts w:ascii="Times New Roman" w:hAnsi="Times New Roman" w:cs="Times New Roman"/>
                <w:bCs w:val="0"/>
                <w:szCs w:val="16"/>
              </w:rPr>
              <w:t>н/д</w:t>
            </w:r>
          </w:p>
        </w:tc>
      </w:tr>
      <w:tr w:rsidR="00DD5208" w:rsidRPr="00DE60D4" w:rsidTr="00B76C8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815" w:type="dxa"/>
            <w:shd w:val="clear" w:color="auto" w:fill="auto"/>
          </w:tcPr>
          <w:p w:rsidR="00DD5208" w:rsidRPr="00541BC6" w:rsidRDefault="00DD5208" w:rsidP="00DE60D4">
            <w:pPr>
              <w:jc w:val="right"/>
              <w:rPr>
                <w:rFonts w:ascii="Times New Roman" w:hAnsi="Times New Roman" w:cs="Times New Roman"/>
              </w:rPr>
            </w:pPr>
            <w:r w:rsidRPr="00541BC6">
              <w:rPr>
                <w:rFonts w:ascii="Times New Roman" w:hAnsi="Times New Roman" w:cs="Times New Roman"/>
              </w:rPr>
              <w:t>Инженерная обеспеченность</w:t>
            </w:r>
          </w:p>
        </w:tc>
        <w:tc>
          <w:tcPr>
            <w:tcW w:w="4529" w:type="dxa"/>
            <w:shd w:val="clear" w:color="auto" w:fill="auto"/>
            <w:vAlign w:val="center"/>
          </w:tcPr>
          <w:p w:rsidR="00DD5208" w:rsidRPr="00DD5208" w:rsidRDefault="00DD5208" w:rsidP="00DD5208">
            <w:pPr>
              <w:rPr>
                <w:rFonts w:ascii="Times New Roman" w:hAnsi="Times New Roman" w:cs="Times New Roman"/>
                <w:bCs w:val="0"/>
                <w:szCs w:val="16"/>
              </w:rPr>
            </w:pPr>
            <w:r w:rsidRPr="00DD5208">
              <w:rPr>
                <w:rFonts w:ascii="Times New Roman" w:hAnsi="Times New Roman" w:cs="Times New Roman"/>
                <w:bCs w:val="0"/>
                <w:szCs w:val="16"/>
              </w:rPr>
              <w:t>теплоснабжение, водоснабжение, канализация, электричество</w:t>
            </w:r>
          </w:p>
        </w:tc>
      </w:tr>
    </w:tbl>
    <w:p w:rsidR="008A5753" w:rsidRPr="00B50838" w:rsidRDefault="00F56950" w:rsidP="00BF1DEA">
      <w:pPr>
        <w:numPr>
          <w:ilvl w:val="1"/>
          <w:numId w:val="7"/>
        </w:numPr>
        <w:rPr>
          <w:rFonts w:ascii="Times New Roman" w:hAnsi="Times New Roman" w:cs="Times New Roman"/>
        </w:rPr>
      </w:pPr>
      <w:r>
        <w:rPr>
          <w:rFonts w:ascii="Times New Roman" w:hAnsi="Times New Roman" w:cs="Times New Roman"/>
        </w:rPr>
        <w:t>Описание встроенного помещения</w:t>
      </w:r>
      <w:r w:rsidRPr="00BF1DEA">
        <w:rPr>
          <w:rFonts w:ascii="Times New Roman" w:hAnsi="Times New Roman" w:cs="Times New Roman"/>
        </w:rPr>
        <w:t>.</w:t>
      </w:r>
    </w:p>
    <w:p w:rsidR="003A16B8" w:rsidRPr="00B50838" w:rsidRDefault="003A16B8" w:rsidP="00BF1DEA">
      <w:pPr>
        <w:numPr>
          <w:ilvl w:val="2"/>
          <w:numId w:val="7"/>
        </w:numPr>
        <w:rPr>
          <w:rFonts w:ascii="Times New Roman" w:hAnsi="Times New Roman" w:cs="Times New Roman"/>
        </w:rPr>
      </w:pPr>
      <w:r w:rsidRPr="00B50838">
        <w:rPr>
          <w:rFonts w:ascii="Times New Roman" w:hAnsi="Times New Roman" w:cs="Times New Roman"/>
        </w:rPr>
        <w:t>Общие характеристики помещения</w:t>
      </w:r>
      <w:r w:rsidR="00DA25F6">
        <w:rPr>
          <w:rFonts w:ascii="Times New Roman" w:hAnsi="Times New Roman" w:cs="Times New Roman"/>
        </w:rPr>
        <w:t>:</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484"/>
      </w:tblGrid>
      <w:tr w:rsidR="00544847" w:rsidRPr="00B50838" w:rsidTr="00B76C84">
        <w:trPr>
          <w:trHeight w:val="255"/>
          <w:jc w:val="center"/>
        </w:trPr>
        <w:tc>
          <w:tcPr>
            <w:tcW w:w="4673" w:type="dxa"/>
            <w:shd w:val="clear" w:color="auto" w:fill="auto"/>
          </w:tcPr>
          <w:p w:rsidR="00544847" w:rsidRPr="00B50838" w:rsidRDefault="00544847" w:rsidP="00573333">
            <w:pPr>
              <w:rPr>
                <w:rFonts w:ascii="Times New Roman" w:hAnsi="Times New Roman" w:cs="Times New Roman"/>
                <w:bCs w:val="0"/>
              </w:rPr>
            </w:pPr>
            <w:r w:rsidRPr="00B50838">
              <w:rPr>
                <w:rFonts w:ascii="Times New Roman" w:hAnsi="Times New Roman" w:cs="Times New Roman"/>
                <w:bCs w:val="0"/>
              </w:rPr>
              <w:t>Вид объекта</w:t>
            </w:r>
          </w:p>
        </w:tc>
        <w:tc>
          <w:tcPr>
            <w:tcW w:w="4484" w:type="dxa"/>
            <w:shd w:val="clear" w:color="auto" w:fill="auto"/>
            <w:vAlign w:val="center"/>
          </w:tcPr>
          <w:p w:rsidR="00544847" w:rsidRPr="00544847" w:rsidRDefault="00544847" w:rsidP="00544847">
            <w:pPr>
              <w:rPr>
                <w:rFonts w:ascii="Times New Roman" w:hAnsi="Times New Roman" w:cs="Times New Roman"/>
              </w:rPr>
            </w:pPr>
            <w:r w:rsidRPr="00544847">
              <w:rPr>
                <w:rFonts w:ascii="Times New Roman" w:hAnsi="Times New Roman" w:cs="Times New Roman"/>
              </w:rPr>
              <w:t>Встроенное помещение</w:t>
            </w:r>
          </w:p>
        </w:tc>
      </w:tr>
      <w:tr w:rsidR="00544847" w:rsidRPr="00B50838" w:rsidTr="00B76C84">
        <w:trPr>
          <w:cantSplit/>
          <w:trHeight w:val="255"/>
          <w:jc w:val="center"/>
        </w:trPr>
        <w:tc>
          <w:tcPr>
            <w:tcW w:w="4673" w:type="dxa"/>
            <w:shd w:val="clear" w:color="auto" w:fill="auto"/>
          </w:tcPr>
          <w:p w:rsidR="00544847" w:rsidRPr="00B50838" w:rsidRDefault="00544847" w:rsidP="00573333">
            <w:pPr>
              <w:rPr>
                <w:rFonts w:ascii="Times New Roman" w:hAnsi="Times New Roman" w:cs="Times New Roman"/>
                <w:bCs w:val="0"/>
              </w:rPr>
            </w:pPr>
            <w:r w:rsidRPr="00B50838">
              <w:rPr>
                <w:rFonts w:ascii="Times New Roman" w:hAnsi="Times New Roman" w:cs="Times New Roman"/>
                <w:bCs w:val="0"/>
              </w:rPr>
              <w:t>Кадастровый номер объекта</w:t>
            </w:r>
          </w:p>
        </w:tc>
        <w:tc>
          <w:tcPr>
            <w:tcW w:w="4484" w:type="dxa"/>
            <w:shd w:val="clear" w:color="auto" w:fill="auto"/>
            <w:vAlign w:val="center"/>
          </w:tcPr>
          <w:p w:rsidR="00544847" w:rsidRPr="00544847" w:rsidRDefault="00BF1DEA" w:rsidP="003A36DC">
            <w:pPr>
              <w:rPr>
                <w:rFonts w:ascii="Times New Roman" w:hAnsi="Times New Roman" w:cs="Times New Roman"/>
              </w:rPr>
            </w:pPr>
            <w:r w:rsidRPr="00BF1DEA">
              <w:rPr>
                <w:rFonts w:ascii="Times New Roman" w:hAnsi="Times New Roman" w:cs="Times New Roman"/>
              </w:rPr>
              <w:t>78:31:0145501:2361</w:t>
            </w:r>
          </w:p>
        </w:tc>
      </w:tr>
      <w:tr w:rsidR="00544847" w:rsidRPr="00B50838" w:rsidTr="00B76C84">
        <w:trPr>
          <w:trHeight w:val="255"/>
          <w:jc w:val="center"/>
        </w:trPr>
        <w:tc>
          <w:tcPr>
            <w:tcW w:w="4673" w:type="dxa"/>
            <w:shd w:val="clear" w:color="auto" w:fill="auto"/>
          </w:tcPr>
          <w:p w:rsidR="00544847" w:rsidRPr="00B50838" w:rsidRDefault="00544847" w:rsidP="00573333">
            <w:pPr>
              <w:rPr>
                <w:rFonts w:ascii="Times New Roman" w:hAnsi="Times New Roman" w:cs="Times New Roman"/>
                <w:bCs w:val="0"/>
              </w:rPr>
            </w:pPr>
            <w:r w:rsidRPr="00B50838">
              <w:rPr>
                <w:rFonts w:ascii="Times New Roman" w:hAnsi="Times New Roman" w:cs="Times New Roman"/>
                <w:bCs w:val="0"/>
              </w:rPr>
              <w:t xml:space="preserve">Общая площадь, кв. м </w:t>
            </w:r>
          </w:p>
        </w:tc>
        <w:tc>
          <w:tcPr>
            <w:tcW w:w="4484" w:type="dxa"/>
            <w:shd w:val="clear" w:color="auto" w:fill="auto"/>
            <w:vAlign w:val="center"/>
          </w:tcPr>
          <w:p w:rsidR="00544847" w:rsidRPr="00544847" w:rsidRDefault="00BF1DEA" w:rsidP="001A1633">
            <w:pPr>
              <w:rPr>
                <w:rFonts w:ascii="Times New Roman" w:hAnsi="Times New Roman" w:cs="Times New Roman"/>
              </w:rPr>
            </w:pPr>
            <w:r>
              <w:rPr>
                <w:rFonts w:ascii="Times New Roman" w:hAnsi="Times New Roman" w:cs="Times New Roman"/>
              </w:rPr>
              <w:t>52,4</w:t>
            </w:r>
          </w:p>
        </w:tc>
      </w:tr>
      <w:tr w:rsidR="00544847" w:rsidRPr="00B50838" w:rsidTr="00B76C84">
        <w:trPr>
          <w:trHeight w:val="137"/>
          <w:jc w:val="center"/>
        </w:trPr>
        <w:tc>
          <w:tcPr>
            <w:tcW w:w="4673" w:type="dxa"/>
            <w:shd w:val="clear" w:color="auto" w:fill="auto"/>
          </w:tcPr>
          <w:p w:rsidR="00544847" w:rsidRPr="00B50838" w:rsidRDefault="00544847" w:rsidP="00573333">
            <w:pPr>
              <w:rPr>
                <w:rFonts w:ascii="Times New Roman" w:hAnsi="Times New Roman" w:cs="Times New Roman"/>
                <w:bCs w:val="0"/>
              </w:rPr>
            </w:pPr>
            <w:r w:rsidRPr="00B50838">
              <w:rPr>
                <w:rFonts w:ascii="Times New Roman" w:hAnsi="Times New Roman" w:cs="Times New Roman"/>
                <w:bCs w:val="0"/>
              </w:rPr>
              <w:t>Занимаемый объектом этаж или этажи</w:t>
            </w:r>
          </w:p>
        </w:tc>
        <w:tc>
          <w:tcPr>
            <w:tcW w:w="4484" w:type="dxa"/>
            <w:shd w:val="clear" w:color="auto" w:fill="auto"/>
            <w:vAlign w:val="center"/>
          </w:tcPr>
          <w:p w:rsidR="00544847" w:rsidRPr="00544847" w:rsidRDefault="001A1633" w:rsidP="00544847">
            <w:pPr>
              <w:rPr>
                <w:rFonts w:ascii="Times New Roman" w:hAnsi="Times New Roman" w:cs="Times New Roman"/>
              </w:rPr>
            </w:pPr>
            <w:r>
              <w:rPr>
                <w:rFonts w:ascii="Times New Roman" w:hAnsi="Times New Roman" w:cs="Times New Roman"/>
              </w:rPr>
              <w:t>Цокольный</w:t>
            </w:r>
          </w:p>
        </w:tc>
      </w:tr>
      <w:tr w:rsidR="00544847" w:rsidRPr="00B50838" w:rsidTr="00B76C84">
        <w:trPr>
          <w:trHeight w:val="255"/>
          <w:jc w:val="center"/>
        </w:trPr>
        <w:tc>
          <w:tcPr>
            <w:tcW w:w="4673" w:type="dxa"/>
            <w:shd w:val="clear" w:color="auto" w:fill="auto"/>
          </w:tcPr>
          <w:p w:rsidR="00544847" w:rsidRPr="00B50838" w:rsidRDefault="00544847" w:rsidP="00B41CE1">
            <w:pPr>
              <w:rPr>
                <w:rFonts w:ascii="Times New Roman" w:hAnsi="Times New Roman" w:cs="Times New Roman"/>
                <w:bCs w:val="0"/>
              </w:rPr>
            </w:pPr>
            <w:r>
              <w:rPr>
                <w:rFonts w:ascii="Times New Roman" w:hAnsi="Times New Roman" w:cs="Times New Roman"/>
                <w:bCs w:val="0"/>
              </w:rPr>
              <w:t xml:space="preserve">Состояние </w:t>
            </w:r>
          </w:p>
        </w:tc>
        <w:tc>
          <w:tcPr>
            <w:tcW w:w="4484" w:type="dxa"/>
            <w:shd w:val="clear" w:color="auto" w:fill="auto"/>
            <w:noWrap/>
            <w:vAlign w:val="center"/>
          </w:tcPr>
          <w:p w:rsidR="00544847" w:rsidRPr="00544847" w:rsidRDefault="00BF1DEA" w:rsidP="00BF1DEA">
            <w:pPr>
              <w:rPr>
                <w:rFonts w:ascii="Times New Roman" w:hAnsi="Times New Roman" w:cs="Times New Roman"/>
              </w:rPr>
            </w:pPr>
            <w:r>
              <w:rPr>
                <w:rFonts w:ascii="Times New Roman" w:hAnsi="Times New Roman" w:cs="Times New Roman"/>
              </w:rPr>
              <w:t>Неу</w:t>
            </w:r>
            <w:r w:rsidR="001A1633">
              <w:rPr>
                <w:rFonts w:ascii="Times New Roman" w:hAnsi="Times New Roman" w:cs="Times New Roman"/>
              </w:rPr>
              <w:t>довлетворительное</w:t>
            </w:r>
          </w:p>
        </w:tc>
      </w:tr>
      <w:tr w:rsidR="00544847" w:rsidRPr="00B50838" w:rsidTr="00B76C84">
        <w:trPr>
          <w:trHeight w:val="255"/>
          <w:jc w:val="center"/>
        </w:trPr>
        <w:tc>
          <w:tcPr>
            <w:tcW w:w="4673" w:type="dxa"/>
            <w:shd w:val="clear" w:color="auto" w:fill="auto"/>
          </w:tcPr>
          <w:p w:rsidR="00544847" w:rsidRPr="00B01EDA" w:rsidRDefault="00544847" w:rsidP="00B41CE1">
            <w:pPr>
              <w:rPr>
                <w:rFonts w:ascii="Times New Roman" w:hAnsi="Times New Roman" w:cs="Times New Roman"/>
                <w:bCs w:val="0"/>
              </w:rPr>
            </w:pPr>
            <w:r w:rsidRPr="00B01EDA">
              <w:rPr>
                <w:rFonts w:ascii="Times New Roman" w:hAnsi="Times New Roman" w:cs="Times New Roman"/>
                <w:bCs w:val="0"/>
              </w:rPr>
              <w:t xml:space="preserve">Окна </w:t>
            </w:r>
          </w:p>
        </w:tc>
        <w:tc>
          <w:tcPr>
            <w:tcW w:w="4484" w:type="dxa"/>
            <w:shd w:val="clear" w:color="auto" w:fill="auto"/>
            <w:vAlign w:val="center"/>
          </w:tcPr>
          <w:p w:rsidR="00544847" w:rsidRPr="00544847" w:rsidRDefault="00BF1DEA" w:rsidP="003A36DC">
            <w:pPr>
              <w:rPr>
                <w:rFonts w:ascii="Times New Roman" w:hAnsi="Times New Roman" w:cs="Times New Roman"/>
              </w:rPr>
            </w:pPr>
            <w:r w:rsidRPr="00BF1DEA">
              <w:rPr>
                <w:rFonts w:ascii="Times New Roman" w:hAnsi="Times New Roman" w:cs="Times New Roman"/>
              </w:rPr>
              <w:t>3/квадратные/ во двор/ деревянные/закрыты решеткой</w:t>
            </w:r>
          </w:p>
        </w:tc>
      </w:tr>
      <w:tr w:rsidR="00544847" w:rsidRPr="00B50838" w:rsidTr="00B76C84">
        <w:trPr>
          <w:trHeight w:val="255"/>
          <w:jc w:val="center"/>
        </w:trPr>
        <w:tc>
          <w:tcPr>
            <w:tcW w:w="4673" w:type="dxa"/>
            <w:shd w:val="clear" w:color="auto" w:fill="auto"/>
          </w:tcPr>
          <w:p w:rsidR="00544847" w:rsidRPr="00B41CE1" w:rsidRDefault="00544847" w:rsidP="00B41CE1">
            <w:pPr>
              <w:rPr>
                <w:rFonts w:ascii="Times New Roman" w:hAnsi="Times New Roman" w:cs="Times New Roman"/>
                <w:bCs w:val="0"/>
              </w:rPr>
            </w:pPr>
            <w:r w:rsidRPr="00B41CE1">
              <w:rPr>
                <w:rFonts w:ascii="Times New Roman" w:hAnsi="Times New Roman" w:cs="Times New Roman"/>
                <w:bCs w:val="0"/>
              </w:rPr>
              <w:t xml:space="preserve">Вход </w:t>
            </w:r>
          </w:p>
        </w:tc>
        <w:tc>
          <w:tcPr>
            <w:tcW w:w="4484" w:type="dxa"/>
            <w:shd w:val="clear" w:color="auto" w:fill="auto"/>
            <w:vAlign w:val="center"/>
          </w:tcPr>
          <w:p w:rsidR="00544847" w:rsidRPr="00544847" w:rsidRDefault="00D17FD5" w:rsidP="00D17FD5">
            <w:pPr>
              <w:rPr>
                <w:rFonts w:ascii="Times New Roman" w:hAnsi="Times New Roman" w:cs="Times New Roman"/>
              </w:rPr>
            </w:pPr>
            <w:r>
              <w:rPr>
                <w:rFonts w:ascii="Times New Roman" w:hAnsi="Times New Roman" w:cs="Times New Roman"/>
              </w:rPr>
              <w:t>отдельный</w:t>
            </w:r>
            <w:r w:rsidR="008B4D2F" w:rsidRPr="008B4D2F">
              <w:rPr>
                <w:rFonts w:ascii="Times New Roman" w:hAnsi="Times New Roman" w:cs="Times New Roman"/>
              </w:rPr>
              <w:t xml:space="preserve"> со двора</w:t>
            </w:r>
          </w:p>
        </w:tc>
      </w:tr>
      <w:tr w:rsidR="00544847" w:rsidRPr="00B50838" w:rsidTr="00B76C84">
        <w:trPr>
          <w:trHeight w:val="97"/>
          <w:jc w:val="center"/>
        </w:trPr>
        <w:tc>
          <w:tcPr>
            <w:tcW w:w="4673" w:type="dxa"/>
            <w:shd w:val="clear" w:color="auto" w:fill="auto"/>
          </w:tcPr>
          <w:p w:rsidR="00544847" w:rsidRPr="00B50838" w:rsidRDefault="00544847" w:rsidP="00573333">
            <w:pPr>
              <w:rPr>
                <w:rFonts w:ascii="Times New Roman" w:hAnsi="Times New Roman" w:cs="Times New Roman"/>
                <w:bCs w:val="0"/>
              </w:rPr>
            </w:pPr>
            <w:r w:rsidRPr="00B50838">
              <w:rPr>
                <w:rFonts w:ascii="Times New Roman" w:hAnsi="Times New Roman" w:cs="Times New Roman"/>
                <w:bCs w:val="0"/>
              </w:rPr>
              <w:t>Высота пол</w:t>
            </w:r>
            <w:r>
              <w:rPr>
                <w:rFonts w:ascii="Times New Roman" w:hAnsi="Times New Roman" w:cs="Times New Roman"/>
                <w:bCs w:val="0"/>
              </w:rPr>
              <w:t xml:space="preserve"> – </w:t>
            </w:r>
            <w:r w:rsidRPr="00B50838">
              <w:rPr>
                <w:rFonts w:ascii="Times New Roman" w:hAnsi="Times New Roman" w:cs="Times New Roman"/>
                <w:bCs w:val="0"/>
              </w:rPr>
              <w:t>потолок (по документам)</w:t>
            </w:r>
          </w:p>
        </w:tc>
        <w:tc>
          <w:tcPr>
            <w:tcW w:w="4484" w:type="dxa"/>
            <w:shd w:val="clear" w:color="auto" w:fill="auto"/>
            <w:vAlign w:val="center"/>
          </w:tcPr>
          <w:p w:rsidR="00353218" w:rsidRPr="00544847" w:rsidRDefault="00BF1DEA" w:rsidP="003A36DC">
            <w:pPr>
              <w:rPr>
                <w:rFonts w:ascii="Times New Roman" w:hAnsi="Times New Roman" w:cs="Times New Roman"/>
              </w:rPr>
            </w:pPr>
            <w:r>
              <w:rPr>
                <w:rFonts w:ascii="Times New Roman" w:hAnsi="Times New Roman" w:cs="Times New Roman"/>
              </w:rPr>
              <w:t>2,87</w:t>
            </w:r>
            <w:r w:rsidR="001A1633">
              <w:rPr>
                <w:rFonts w:ascii="Times New Roman" w:hAnsi="Times New Roman" w:cs="Times New Roman"/>
              </w:rPr>
              <w:t xml:space="preserve"> </w:t>
            </w:r>
            <w:r w:rsidR="00544847" w:rsidRPr="00544847">
              <w:rPr>
                <w:rFonts w:ascii="Times New Roman" w:hAnsi="Times New Roman" w:cs="Times New Roman"/>
              </w:rPr>
              <w:t>м</w:t>
            </w:r>
          </w:p>
        </w:tc>
      </w:tr>
      <w:tr w:rsidR="001A1633" w:rsidRPr="00B50838" w:rsidTr="00B76C84">
        <w:trPr>
          <w:trHeight w:val="97"/>
          <w:jc w:val="center"/>
        </w:trPr>
        <w:tc>
          <w:tcPr>
            <w:tcW w:w="4673" w:type="dxa"/>
            <w:shd w:val="clear" w:color="auto" w:fill="auto"/>
          </w:tcPr>
          <w:p w:rsidR="001A1633" w:rsidRPr="00B01EDA" w:rsidRDefault="001A1633" w:rsidP="00573333">
            <w:pPr>
              <w:rPr>
                <w:rFonts w:ascii="Times New Roman" w:hAnsi="Times New Roman" w:cs="Times New Roman"/>
                <w:bCs w:val="0"/>
              </w:rPr>
            </w:pPr>
            <w:r w:rsidRPr="00B01EDA">
              <w:rPr>
                <w:rFonts w:ascii="Times New Roman" w:hAnsi="Times New Roman" w:cs="Times New Roman"/>
                <w:bCs w:val="0"/>
              </w:rPr>
              <w:t>Заглубление</w:t>
            </w:r>
          </w:p>
        </w:tc>
        <w:tc>
          <w:tcPr>
            <w:tcW w:w="4484" w:type="dxa"/>
            <w:shd w:val="clear" w:color="auto" w:fill="auto"/>
            <w:vAlign w:val="center"/>
          </w:tcPr>
          <w:p w:rsidR="001A1633" w:rsidRPr="00544847" w:rsidRDefault="00BF1DEA" w:rsidP="001A1633">
            <w:pPr>
              <w:rPr>
                <w:rFonts w:ascii="Times New Roman" w:hAnsi="Times New Roman" w:cs="Times New Roman"/>
              </w:rPr>
            </w:pPr>
            <w:r>
              <w:rPr>
                <w:rFonts w:ascii="Times New Roman" w:hAnsi="Times New Roman" w:cs="Times New Roman"/>
              </w:rPr>
              <w:t>1,25</w:t>
            </w:r>
            <w:r w:rsidR="001A1633">
              <w:rPr>
                <w:rFonts w:ascii="Times New Roman" w:hAnsi="Times New Roman" w:cs="Times New Roman"/>
              </w:rPr>
              <w:t xml:space="preserve"> </w:t>
            </w:r>
            <w:r w:rsidR="001A1633" w:rsidRPr="00544847">
              <w:rPr>
                <w:rFonts w:ascii="Times New Roman" w:hAnsi="Times New Roman" w:cs="Times New Roman"/>
              </w:rPr>
              <w:t>м</w:t>
            </w:r>
          </w:p>
        </w:tc>
      </w:tr>
      <w:tr w:rsidR="00544847" w:rsidRPr="00B50838" w:rsidTr="00B76C84">
        <w:trPr>
          <w:trHeight w:val="255"/>
          <w:jc w:val="center"/>
        </w:trPr>
        <w:tc>
          <w:tcPr>
            <w:tcW w:w="4673" w:type="dxa"/>
            <w:shd w:val="clear" w:color="auto" w:fill="auto"/>
          </w:tcPr>
          <w:p w:rsidR="00544847" w:rsidRPr="00B01EDA" w:rsidRDefault="00544847" w:rsidP="00573333">
            <w:pPr>
              <w:rPr>
                <w:rFonts w:ascii="Times New Roman" w:hAnsi="Times New Roman" w:cs="Times New Roman"/>
                <w:bCs w:val="0"/>
              </w:rPr>
            </w:pPr>
            <w:r w:rsidRPr="00B01EDA">
              <w:rPr>
                <w:rFonts w:ascii="Times New Roman" w:hAnsi="Times New Roman" w:cs="Times New Roman"/>
                <w:bCs w:val="0"/>
              </w:rPr>
              <w:t>Инженерные коммуникации</w:t>
            </w:r>
          </w:p>
        </w:tc>
        <w:tc>
          <w:tcPr>
            <w:tcW w:w="4484" w:type="dxa"/>
            <w:shd w:val="clear" w:color="auto" w:fill="auto"/>
            <w:vAlign w:val="center"/>
          </w:tcPr>
          <w:p w:rsidR="00544847" w:rsidRPr="00544847" w:rsidRDefault="003A36DC" w:rsidP="00BF1DEA">
            <w:pPr>
              <w:rPr>
                <w:rFonts w:ascii="Times New Roman" w:hAnsi="Times New Roman" w:cs="Times New Roman"/>
              </w:rPr>
            </w:pPr>
            <w:r>
              <w:rPr>
                <w:rFonts w:ascii="Times New Roman" w:hAnsi="Times New Roman" w:cs="Times New Roman"/>
              </w:rPr>
              <w:t>Э</w:t>
            </w:r>
            <w:r w:rsidRPr="003A36DC">
              <w:rPr>
                <w:rFonts w:ascii="Times New Roman" w:hAnsi="Times New Roman" w:cs="Times New Roman"/>
              </w:rPr>
              <w:t>лектричество, теплоснабжение, канализация, водоснабжение</w:t>
            </w:r>
            <w:r>
              <w:rPr>
                <w:rFonts w:ascii="Times New Roman" w:hAnsi="Times New Roman" w:cs="Times New Roman"/>
              </w:rPr>
              <w:t xml:space="preserve"> состояние: </w:t>
            </w:r>
            <w:r w:rsidR="00BF1DEA">
              <w:rPr>
                <w:rFonts w:ascii="Times New Roman" w:hAnsi="Times New Roman" w:cs="Times New Roman"/>
              </w:rPr>
              <w:t>удовлетворительное</w:t>
            </w:r>
            <w:r w:rsidR="00544847" w:rsidRPr="00544847">
              <w:rPr>
                <w:rFonts w:ascii="Times New Roman" w:hAnsi="Times New Roman" w:cs="Times New Roman"/>
              </w:rPr>
              <w:t>. Сведения о выделенных мощностях отсутствуют</w:t>
            </w:r>
          </w:p>
        </w:tc>
      </w:tr>
      <w:tr w:rsidR="00544847" w:rsidRPr="00B50838" w:rsidTr="00B76C84">
        <w:trPr>
          <w:trHeight w:val="270"/>
          <w:jc w:val="center"/>
        </w:trPr>
        <w:tc>
          <w:tcPr>
            <w:tcW w:w="4673" w:type="dxa"/>
            <w:shd w:val="clear" w:color="auto" w:fill="auto"/>
          </w:tcPr>
          <w:p w:rsidR="00544847" w:rsidRPr="00B50838" w:rsidRDefault="00544847" w:rsidP="00573333">
            <w:pPr>
              <w:rPr>
                <w:rFonts w:ascii="Times New Roman" w:hAnsi="Times New Roman" w:cs="Times New Roman"/>
                <w:bCs w:val="0"/>
              </w:rPr>
            </w:pPr>
            <w:r w:rsidRPr="00B50838">
              <w:rPr>
                <w:rFonts w:ascii="Times New Roman" w:hAnsi="Times New Roman" w:cs="Times New Roman"/>
                <w:bCs w:val="0"/>
              </w:rPr>
              <w:t>Текущее использование</w:t>
            </w:r>
          </w:p>
        </w:tc>
        <w:tc>
          <w:tcPr>
            <w:tcW w:w="4484" w:type="dxa"/>
            <w:shd w:val="clear" w:color="auto" w:fill="auto"/>
            <w:vAlign w:val="center"/>
          </w:tcPr>
          <w:p w:rsidR="00544847" w:rsidRPr="00544847" w:rsidRDefault="00544847" w:rsidP="00544847">
            <w:pPr>
              <w:rPr>
                <w:rFonts w:ascii="Times New Roman" w:hAnsi="Times New Roman" w:cs="Times New Roman"/>
              </w:rPr>
            </w:pPr>
            <w:r w:rsidRPr="00544847">
              <w:rPr>
                <w:rFonts w:ascii="Times New Roman" w:hAnsi="Times New Roman" w:cs="Times New Roman"/>
              </w:rPr>
              <w:t>Не используется</w:t>
            </w:r>
          </w:p>
        </w:tc>
      </w:tr>
      <w:tr w:rsidR="00544847" w:rsidRPr="00B50838" w:rsidTr="00B76C84">
        <w:trPr>
          <w:trHeight w:val="270"/>
          <w:jc w:val="center"/>
        </w:trPr>
        <w:tc>
          <w:tcPr>
            <w:tcW w:w="4673" w:type="dxa"/>
            <w:shd w:val="clear" w:color="auto" w:fill="auto"/>
          </w:tcPr>
          <w:p w:rsidR="00544847" w:rsidRPr="00B50838" w:rsidRDefault="00544847" w:rsidP="00BF1DEA">
            <w:pPr>
              <w:rPr>
                <w:rFonts w:ascii="Times New Roman" w:hAnsi="Times New Roman" w:cs="Times New Roman"/>
                <w:bCs w:val="0"/>
              </w:rPr>
            </w:pPr>
            <w:r w:rsidRPr="00B50838">
              <w:rPr>
                <w:rFonts w:ascii="Times New Roman" w:hAnsi="Times New Roman" w:cs="Times New Roman"/>
                <w:bCs w:val="0"/>
              </w:rPr>
              <w:lastRenderedPageBreak/>
              <w:t>Доля земельного участка, относящегося к объекту</w:t>
            </w:r>
          </w:p>
        </w:tc>
        <w:tc>
          <w:tcPr>
            <w:tcW w:w="4484" w:type="dxa"/>
            <w:shd w:val="clear" w:color="auto" w:fill="auto"/>
            <w:vAlign w:val="center"/>
          </w:tcPr>
          <w:p w:rsidR="00544847" w:rsidRPr="00544847" w:rsidRDefault="00544847" w:rsidP="00544847">
            <w:pPr>
              <w:rPr>
                <w:rFonts w:ascii="Times New Roman" w:hAnsi="Times New Roman" w:cs="Times New Roman"/>
              </w:rPr>
            </w:pPr>
            <w:r w:rsidRPr="00544847">
              <w:rPr>
                <w:rFonts w:ascii="Times New Roman" w:hAnsi="Times New Roman" w:cs="Times New Roman"/>
              </w:rPr>
              <w:t>В натуре не выделена</w:t>
            </w:r>
          </w:p>
        </w:tc>
      </w:tr>
      <w:tr w:rsidR="0059263A" w:rsidRPr="00B50838" w:rsidTr="00B76C84">
        <w:trPr>
          <w:trHeight w:val="270"/>
          <w:jc w:val="center"/>
        </w:trPr>
        <w:tc>
          <w:tcPr>
            <w:tcW w:w="4673" w:type="dxa"/>
            <w:shd w:val="clear" w:color="auto" w:fill="auto"/>
            <w:vAlign w:val="center"/>
          </w:tcPr>
          <w:p w:rsidR="0059263A" w:rsidRPr="0059263A" w:rsidRDefault="0059263A" w:rsidP="005D55B3">
            <w:pPr>
              <w:rPr>
                <w:rFonts w:ascii="Times New Roman" w:hAnsi="Times New Roman" w:cs="Times New Roman"/>
                <w:bCs w:val="0"/>
              </w:rPr>
            </w:pPr>
            <w:r w:rsidRPr="0059263A">
              <w:rPr>
                <w:rFonts w:ascii="Times New Roman" w:hAnsi="Times New Roman" w:cs="Times New Roman"/>
                <w:bCs w:val="0"/>
              </w:rPr>
              <w:t>Данные о перепланировках</w:t>
            </w:r>
          </w:p>
        </w:tc>
        <w:tc>
          <w:tcPr>
            <w:tcW w:w="4484" w:type="dxa"/>
            <w:shd w:val="clear" w:color="auto" w:fill="auto"/>
            <w:vAlign w:val="center"/>
          </w:tcPr>
          <w:p w:rsidR="0059263A" w:rsidRPr="0059263A" w:rsidRDefault="003A36DC" w:rsidP="00353218">
            <w:pPr>
              <w:rPr>
                <w:rFonts w:ascii="Times New Roman" w:hAnsi="Times New Roman" w:cs="Times New Roman"/>
                <w:bCs w:val="0"/>
              </w:rPr>
            </w:pPr>
            <w:r>
              <w:rPr>
                <w:rFonts w:ascii="Times New Roman" w:hAnsi="Times New Roman" w:cs="Times New Roman"/>
                <w:bCs w:val="0"/>
              </w:rPr>
              <w:t>Отсутствуют</w:t>
            </w:r>
          </w:p>
        </w:tc>
      </w:tr>
    </w:tbl>
    <w:p w:rsidR="0015511A" w:rsidRPr="00B50838" w:rsidRDefault="0015511A" w:rsidP="00BF1DEA">
      <w:pPr>
        <w:numPr>
          <w:ilvl w:val="2"/>
          <w:numId w:val="7"/>
        </w:numPr>
        <w:rPr>
          <w:rFonts w:ascii="Times New Roman" w:hAnsi="Times New Roman" w:cs="Times New Roman"/>
        </w:rPr>
      </w:pPr>
      <w:r w:rsidRPr="00B50838">
        <w:rPr>
          <w:rFonts w:ascii="Times New Roman" w:hAnsi="Times New Roman" w:cs="Times New Roman"/>
        </w:rPr>
        <w:t>Описание локального окружения</w:t>
      </w:r>
      <w:r w:rsidR="00B41CE1">
        <w:rPr>
          <w:rFonts w:ascii="Times New Roman" w:hAnsi="Times New Roman" w:cs="Times New Roman"/>
        </w:rPr>
        <w:t>:</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4522"/>
      </w:tblGrid>
      <w:tr w:rsidR="0015511A" w:rsidRPr="00DE60D4" w:rsidTr="00DE60D4">
        <w:trPr>
          <w:jc w:val="center"/>
        </w:trPr>
        <w:tc>
          <w:tcPr>
            <w:tcW w:w="4693" w:type="dxa"/>
            <w:shd w:val="clear" w:color="auto" w:fill="auto"/>
          </w:tcPr>
          <w:p w:rsidR="0015511A" w:rsidRPr="00DE60D4" w:rsidRDefault="00B44A09" w:rsidP="00DE60D4">
            <w:pPr>
              <w:jc w:val="right"/>
              <w:rPr>
                <w:rFonts w:ascii="Times New Roman" w:hAnsi="Times New Roman" w:cs="Times New Roman"/>
                <w:b/>
              </w:rPr>
            </w:pPr>
            <w:r w:rsidRPr="00DE60D4">
              <w:rPr>
                <w:rFonts w:ascii="Times New Roman" w:hAnsi="Times New Roman" w:cs="Times New Roman"/>
              </w:rPr>
              <w:t xml:space="preserve">Описание помещений, соседствующих с объектом оценки, в </w:t>
            </w:r>
            <w:proofErr w:type="spellStart"/>
            <w:r w:rsidRPr="00DE60D4">
              <w:rPr>
                <w:rFonts w:ascii="Times New Roman" w:hAnsi="Times New Roman" w:cs="Times New Roman"/>
              </w:rPr>
              <w:t>т.ч</w:t>
            </w:r>
            <w:proofErr w:type="spellEnd"/>
            <w:r w:rsidRPr="00DE60D4">
              <w:rPr>
                <w:rFonts w:ascii="Times New Roman" w:hAnsi="Times New Roman" w:cs="Times New Roman"/>
              </w:rPr>
              <w:t>. их текущее использование</w:t>
            </w:r>
          </w:p>
        </w:tc>
        <w:tc>
          <w:tcPr>
            <w:tcW w:w="4686" w:type="dxa"/>
            <w:shd w:val="clear" w:color="auto" w:fill="auto"/>
          </w:tcPr>
          <w:p w:rsidR="0015511A" w:rsidRPr="00DE60D4" w:rsidRDefault="00B41CE1" w:rsidP="00573333">
            <w:pPr>
              <w:rPr>
                <w:rFonts w:ascii="Times New Roman" w:hAnsi="Times New Roman" w:cs="Times New Roman"/>
              </w:rPr>
            </w:pPr>
            <w:r w:rsidRPr="00A63B1B">
              <w:rPr>
                <w:rFonts w:ascii="Times New Roman" w:hAnsi="Times New Roman" w:cs="Times New Roman"/>
              </w:rPr>
              <w:t xml:space="preserve">Жилые помещения, офисные помещения и помещения </w:t>
            </w:r>
            <w:r w:rsidR="001A1633">
              <w:rPr>
                <w:rFonts w:ascii="Times New Roman" w:hAnsi="Times New Roman" w:cs="Times New Roman"/>
              </w:rPr>
              <w:t>торговли (</w:t>
            </w:r>
            <w:r w:rsidRPr="00A63B1B">
              <w:rPr>
                <w:rFonts w:ascii="Times New Roman" w:hAnsi="Times New Roman" w:cs="Times New Roman"/>
              </w:rPr>
              <w:t>сферы услуг</w:t>
            </w:r>
            <w:r w:rsidR="001A1633">
              <w:rPr>
                <w:rFonts w:ascii="Times New Roman" w:hAnsi="Times New Roman" w:cs="Times New Roman"/>
              </w:rPr>
              <w:t>)</w:t>
            </w:r>
            <w:r w:rsidRPr="00A63B1B">
              <w:rPr>
                <w:rFonts w:ascii="Times New Roman" w:hAnsi="Times New Roman" w:cs="Times New Roman"/>
              </w:rPr>
              <w:t>: используются по назначению</w:t>
            </w:r>
          </w:p>
        </w:tc>
      </w:tr>
      <w:tr w:rsidR="0015511A" w:rsidRPr="00DE60D4" w:rsidTr="00DE60D4">
        <w:trPr>
          <w:jc w:val="center"/>
        </w:trPr>
        <w:tc>
          <w:tcPr>
            <w:tcW w:w="4693" w:type="dxa"/>
            <w:shd w:val="clear" w:color="auto" w:fill="auto"/>
          </w:tcPr>
          <w:p w:rsidR="0015511A" w:rsidRPr="00DE60D4" w:rsidRDefault="00B44A09" w:rsidP="00DE60D4">
            <w:pPr>
              <w:jc w:val="right"/>
              <w:rPr>
                <w:rFonts w:ascii="Times New Roman" w:hAnsi="Times New Roman" w:cs="Times New Roman"/>
              </w:rPr>
            </w:pPr>
            <w:r w:rsidRPr="00DE60D4">
              <w:rPr>
                <w:rFonts w:ascii="Times New Roman" w:hAnsi="Times New Roman" w:cs="Times New Roman"/>
              </w:rPr>
              <w:t xml:space="preserve">Общее состояние </w:t>
            </w:r>
            <w:r w:rsidR="00D248D4" w:rsidRPr="00DE60D4">
              <w:rPr>
                <w:rFonts w:ascii="Times New Roman" w:hAnsi="Times New Roman" w:cs="Times New Roman"/>
              </w:rPr>
              <w:t>окружающей</w:t>
            </w:r>
            <w:r w:rsidRPr="00DE60D4">
              <w:rPr>
                <w:rFonts w:ascii="Times New Roman" w:hAnsi="Times New Roman" w:cs="Times New Roman"/>
              </w:rPr>
              <w:t xml:space="preserve"> территории</w:t>
            </w:r>
            <w:r w:rsidR="005A276A" w:rsidRPr="00DE60D4">
              <w:rPr>
                <w:rFonts w:ascii="Times New Roman" w:hAnsi="Times New Roman" w:cs="Times New Roman"/>
              </w:rPr>
              <w:t xml:space="preserve"> (наличие скверов, детских площадок, мусорных баков и т.д.)</w:t>
            </w:r>
          </w:p>
        </w:tc>
        <w:tc>
          <w:tcPr>
            <w:tcW w:w="4686" w:type="dxa"/>
            <w:shd w:val="clear" w:color="auto" w:fill="auto"/>
          </w:tcPr>
          <w:p w:rsidR="0015511A" w:rsidRPr="00DE60D4" w:rsidRDefault="00B41CE1" w:rsidP="00CF4F1E">
            <w:pPr>
              <w:jc w:val="both"/>
              <w:rPr>
                <w:rFonts w:ascii="Times New Roman" w:hAnsi="Times New Roman" w:cs="Times New Roman"/>
              </w:rPr>
            </w:pPr>
            <w:r w:rsidRPr="00E10D00">
              <w:rPr>
                <w:rFonts w:ascii="Times New Roman" w:hAnsi="Times New Roman" w:cs="Times New Roman"/>
              </w:rPr>
              <w:t xml:space="preserve">В ближайшем окружении </w:t>
            </w:r>
            <w:r w:rsidR="00E65B37" w:rsidRPr="00E10D00">
              <w:rPr>
                <w:rFonts w:ascii="Times New Roman" w:hAnsi="Times New Roman" w:cs="Times New Roman"/>
              </w:rPr>
              <w:t xml:space="preserve">расположены: </w:t>
            </w:r>
            <w:r w:rsidR="00BF1DEA">
              <w:rPr>
                <w:rFonts w:ascii="Times New Roman" w:hAnsi="Times New Roman" w:cs="Times New Roman"/>
              </w:rPr>
              <w:t xml:space="preserve">почтовое отделение, школа № 167, </w:t>
            </w:r>
            <w:r w:rsidR="00CF4F1E">
              <w:rPr>
                <w:rFonts w:ascii="Times New Roman" w:hAnsi="Times New Roman" w:cs="Times New Roman"/>
              </w:rPr>
              <w:t xml:space="preserve">прокат велосипедов, </w:t>
            </w:r>
            <w:r w:rsidR="00CF4F1E" w:rsidRPr="00CF4F1E">
              <w:rPr>
                <w:rFonts w:ascii="Times New Roman" w:hAnsi="Times New Roman" w:cs="Times New Roman"/>
              </w:rPr>
              <w:t>БЦ «Ренессанс Правда»</w:t>
            </w:r>
            <w:r w:rsidR="00CF4F1E">
              <w:rPr>
                <w:rFonts w:ascii="Times New Roman" w:hAnsi="Times New Roman" w:cs="Times New Roman"/>
              </w:rPr>
              <w:t xml:space="preserve">, </w:t>
            </w:r>
            <w:r w:rsidR="00CF4F1E" w:rsidRPr="00CF4F1E">
              <w:rPr>
                <w:rFonts w:ascii="Times New Roman" w:hAnsi="Times New Roman" w:cs="Times New Roman"/>
              </w:rPr>
              <w:t>Автосалон Олимп Нева</w:t>
            </w:r>
            <w:r w:rsidR="00CF4F1E">
              <w:rPr>
                <w:rFonts w:ascii="Times New Roman" w:hAnsi="Times New Roman" w:cs="Times New Roman"/>
              </w:rPr>
              <w:t>, кафе «</w:t>
            </w:r>
            <w:proofErr w:type="spellStart"/>
            <w:r w:rsidR="00CF4F1E" w:rsidRPr="00CF4F1E">
              <w:rPr>
                <w:rFonts w:ascii="Times New Roman" w:hAnsi="Times New Roman" w:cs="Times New Roman"/>
              </w:rPr>
              <w:t>Any</w:t>
            </w:r>
            <w:proofErr w:type="spellEnd"/>
            <w:r w:rsidR="00CF4F1E" w:rsidRPr="00CF4F1E">
              <w:rPr>
                <w:rFonts w:ascii="Times New Roman" w:hAnsi="Times New Roman" w:cs="Times New Roman"/>
              </w:rPr>
              <w:t xml:space="preserve"> </w:t>
            </w:r>
            <w:proofErr w:type="spellStart"/>
            <w:r w:rsidR="00CF4F1E" w:rsidRPr="00CF4F1E">
              <w:rPr>
                <w:rFonts w:ascii="Times New Roman" w:hAnsi="Times New Roman" w:cs="Times New Roman"/>
              </w:rPr>
              <w:t>Day</w:t>
            </w:r>
            <w:proofErr w:type="spellEnd"/>
            <w:r w:rsidR="00CF4F1E">
              <w:t xml:space="preserve">», </w:t>
            </w:r>
            <w:r w:rsidR="00CF4F1E" w:rsidRPr="00CF4F1E">
              <w:rPr>
                <w:rFonts w:ascii="Times New Roman" w:hAnsi="Times New Roman" w:cs="Times New Roman"/>
              </w:rPr>
              <w:t xml:space="preserve">Интерьерный салон </w:t>
            </w:r>
            <w:r w:rsidR="00CF4F1E">
              <w:rPr>
                <w:rFonts w:ascii="Times New Roman" w:hAnsi="Times New Roman" w:cs="Times New Roman"/>
              </w:rPr>
              <w:t>«</w:t>
            </w:r>
            <w:proofErr w:type="spellStart"/>
            <w:r w:rsidR="00CF4F1E" w:rsidRPr="00CF4F1E">
              <w:rPr>
                <w:rFonts w:ascii="Times New Roman" w:hAnsi="Times New Roman" w:cs="Times New Roman"/>
              </w:rPr>
              <w:t>Lege</w:t>
            </w:r>
            <w:proofErr w:type="spellEnd"/>
            <w:r w:rsidR="00CF4F1E" w:rsidRPr="00CF4F1E">
              <w:rPr>
                <w:rFonts w:ascii="Times New Roman" w:hAnsi="Times New Roman" w:cs="Times New Roman"/>
              </w:rPr>
              <w:t xml:space="preserve"> </w:t>
            </w:r>
            <w:proofErr w:type="spellStart"/>
            <w:r w:rsidR="00CF4F1E" w:rsidRPr="00CF4F1E">
              <w:rPr>
                <w:rFonts w:ascii="Times New Roman" w:hAnsi="Times New Roman" w:cs="Times New Roman"/>
              </w:rPr>
              <w:t>Artis</w:t>
            </w:r>
            <w:proofErr w:type="spellEnd"/>
            <w:r w:rsidR="00CF4F1E">
              <w:rPr>
                <w:rFonts w:ascii="Times New Roman" w:hAnsi="Times New Roman" w:cs="Times New Roman"/>
              </w:rPr>
              <w:t xml:space="preserve">», </w:t>
            </w:r>
            <w:proofErr w:type="spellStart"/>
            <w:r w:rsidR="00CF4F1E">
              <w:rPr>
                <w:rFonts w:ascii="Times New Roman" w:hAnsi="Times New Roman" w:cs="Times New Roman"/>
              </w:rPr>
              <w:t>продкутовый</w:t>
            </w:r>
            <w:proofErr w:type="spellEnd"/>
            <w:r w:rsidR="00CF4F1E">
              <w:rPr>
                <w:rFonts w:ascii="Times New Roman" w:hAnsi="Times New Roman" w:cs="Times New Roman"/>
              </w:rPr>
              <w:t xml:space="preserve"> магазин «Норд»</w:t>
            </w:r>
          </w:p>
        </w:tc>
      </w:tr>
      <w:tr w:rsidR="00B41CE1" w:rsidRPr="00DE60D4" w:rsidTr="00DE60D4">
        <w:trPr>
          <w:jc w:val="center"/>
        </w:trPr>
        <w:tc>
          <w:tcPr>
            <w:tcW w:w="4693" w:type="dxa"/>
            <w:shd w:val="clear" w:color="auto" w:fill="auto"/>
          </w:tcPr>
          <w:p w:rsidR="00B41CE1" w:rsidRPr="00DE60D4" w:rsidRDefault="00B41CE1" w:rsidP="00DE60D4">
            <w:pPr>
              <w:jc w:val="right"/>
              <w:rPr>
                <w:rFonts w:ascii="Times New Roman" w:hAnsi="Times New Roman" w:cs="Times New Roman"/>
              </w:rPr>
            </w:pPr>
            <w:r w:rsidRPr="00DE60D4">
              <w:rPr>
                <w:rFonts w:ascii="Times New Roman" w:hAnsi="Times New Roman" w:cs="Times New Roman"/>
              </w:rPr>
              <w:t>Наличие парковки (организованная/неорганизованная)</w:t>
            </w:r>
          </w:p>
        </w:tc>
        <w:tc>
          <w:tcPr>
            <w:tcW w:w="4686" w:type="dxa"/>
            <w:shd w:val="clear" w:color="auto" w:fill="auto"/>
          </w:tcPr>
          <w:p w:rsidR="00B41CE1" w:rsidRPr="00A63B1B" w:rsidRDefault="00B41CE1" w:rsidP="0034792A">
            <w:pPr>
              <w:jc w:val="both"/>
              <w:rPr>
                <w:rFonts w:ascii="Times New Roman" w:hAnsi="Times New Roman" w:cs="Times New Roman"/>
              </w:rPr>
            </w:pPr>
            <w:r w:rsidRPr="00A63B1B">
              <w:rPr>
                <w:rFonts w:ascii="Times New Roman" w:hAnsi="Times New Roman" w:cs="Times New Roman"/>
              </w:rPr>
              <w:t>Парковка неорганизованная на улице и во дворе здания, где расположен объект оценки</w:t>
            </w:r>
          </w:p>
        </w:tc>
      </w:tr>
      <w:tr w:rsidR="00405B72" w:rsidRPr="00DE60D4" w:rsidTr="00DE60D4">
        <w:trPr>
          <w:jc w:val="center"/>
        </w:trPr>
        <w:tc>
          <w:tcPr>
            <w:tcW w:w="4693" w:type="dxa"/>
            <w:shd w:val="clear" w:color="auto" w:fill="auto"/>
          </w:tcPr>
          <w:p w:rsidR="00405B72" w:rsidRPr="00DE60D4" w:rsidRDefault="008B4D2F" w:rsidP="00DE60D4">
            <w:pPr>
              <w:jc w:val="right"/>
              <w:rPr>
                <w:rFonts w:ascii="Times New Roman" w:hAnsi="Times New Roman" w:cs="Times New Roman"/>
              </w:rPr>
            </w:pPr>
            <w:r>
              <w:rPr>
                <w:rFonts w:ascii="Times New Roman" w:hAnsi="Times New Roman" w:cs="Times New Roman"/>
              </w:rPr>
              <w:t>Транспортная доступность (</w:t>
            </w:r>
            <w:r w:rsidR="00405B72" w:rsidRPr="00DE60D4">
              <w:rPr>
                <w:rFonts w:ascii="Times New Roman" w:hAnsi="Times New Roman" w:cs="Times New Roman"/>
              </w:rPr>
              <w:t>удобство подъезда непосредственно к объекту, близость к остановкам общественного транспорта и др.)</w:t>
            </w:r>
          </w:p>
        </w:tc>
        <w:tc>
          <w:tcPr>
            <w:tcW w:w="4686" w:type="dxa"/>
            <w:shd w:val="clear" w:color="auto" w:fill="auto"/>
          </w:tcPr>
          <w:p w:rsidR="00405B72" w:rsidRPr="00544847" w:rsidRDefault="00405B72" w:rsidP="00912F4D">
            <w:pPr>
              <w:widowControl w:val="0"/>
              <w:spacing w:before="60" w:after="60"/>
              <w:jc w:val="both"/>
              <w:rPr>
                <w:rFonts w:ascii="Times New Roman" w:hAnsi="Times New Roman" w:cs="Times New Roman"/>
              </w:rPr>
            </w:pPr>
            <w:r w:rsidRPr="00544847">
              <w:rPr>
                <w:rFonts w:ascii="Times New Roman" w:hAnsi="Times New Roman" w:cs="Times New Roman"/>
              </w:rPr>
              <w:t>Доступность объекта оценки автомобильным транспортом может быть охарактеризована как отличная.</w:t>
            </w:r>
          </w:p>
          <w:p w:rsidR="00405B72" w:rsidRPr="00A63B1B" w:rsidRDefault="00405B72" w:rsidP="00BF1DEA">
            <w:pPr>
              <w:keepNext/>
              <w:jc w:val="both"/>
              <w:rPr>
                <w:rFonts w:ascii="Times New Roman" w:hAnsi="Times New Roman" w:cs="Times New Roman"/>
              </w:rPr>
            </w:pPr>
            <w:r w:rsidRPr="00544847">
              <w:rPr>
                <w:rFonts w:ascii="Times New Roman" w:hAnsi="Times New Roman" w:cs="Times New Roman"/>
              </w:rPr>
              <w:t>Ближайшая станция метрополитена «</w:t>
            </w:r>
            <w:r w:rsidR="00BF1DEA">
              <w:rPr>
                <w:rFonts w:ascii="Times New Roman" w:hAnsi="Times New Roman" w:cs="Times New Roman"/>
              </w:rPr>
              <w:t>Площадь Александра Невского</w:t>
            </w:r>
            <w:r>
              <w:rPr>
                <w:rFonts w:ascii="Times New Roman" w:hAnsi="Times New Roman" w:cs="Times New Roman"/>
              </w:rPr>
              <w:t xml:space="preserve">» находится на расстоянии </w:t>
            </w:r>
            <w:r w:rsidR="00BF1DEA">
              <w:rPr>
                <w:rFonts w:ascii="Times New Roman" w:hAnsi="Times New Roman" w:cs="Times New Roman"/>
              </w:rPr>
              <w:t>58</w:t>
            </w:r>
            <w:r w:rsidR="00E65B37">
              <w:rPr>
                <w:rFonts w:ascii="Times New Roman" w:hAnsi="Times New Roman" w:cs="Times New Roman"/>
              </w:rPr>
              <w:t>0</w:t>
            </w:r>
            <w:r w:rsidRPr="00544847">
              <w:rPr>
                <w:rFonts w:ascii="Times New Roman" w:hAnsi="Times New Roman" w:cs="Times New Roman"/>
              </w:rPr>
              <w:t xml:space="preserve"> метров от объекта оценки. В районе локального местоположения объекта осуществляется движение автобусов </w:t>
            </w:r>
            <w:r w:rsidR="00BF1DEA">
              <w:rPr>
                <w:rFonts w:ascii="Times New Roman" w:hAnsi="Times New Roman" w:cs="Times New Roman"/>
              </w:rPr>
              <w:t xml:space="preserve">№№ 46, 132, 55, трамвай </w:t>
            </w:r>
            <w:r>
              <w:rPr>
                <w:rFonts w:ascii="Times New Roman" w:hAnsi="Times New Roman" w:cs="Times New Roman"/>
              </w:rPr>
              <w:t xml:space="preserve">№ </w:t>
            </w:r>
            <w:r w:rsidR="00BF1DEA">
              <w:rPr>
                <w:rFonts w:ascii="Times New Roman" w:hAnsi="Times New Roman" w:cs="Times New Roman"/>
              </w:rPr>
              <w:t>65</w:t>
            </w:r>
            <w:r w:rsidR="00416E09">
              <w:rPr>
                <w:rFonts w:ascii="Times New Roman" w:hAnsi="Times New Roman" w:cs="Times New Roman"/>
              </w:rPr>
              <w:t xml:space="preserve">, </w:t>
            </w:r>
            <w:r w:rsidRPr="00544847">
              <w:rPr>
                <w:rFonts w:ascii="Times New Roman" w:hAnsi="Times New Roman" w:cs="Times New Roman"/>
              </w:rPr>
              <w:t xml:space="preserve">маршрутных такси </w:t>
            </w:r>
            <w:r w:rsidR="00BF1DEA">
              <w:rPr>
                <w:rFonts w:ascii="Times New Roman" w:hAnsi="Times New Roman" w:cs="Times New Roman"/>
              </w:rPr>
              <w:br/>
            </w:r>
            <w:r w:rsidRPr="00544847">
              <w:rPr>
                <w:rFonts w:ascii="Times New Roman" w:hAnsi="Times New Roman" w:cs="Times New Roman"/>
              </w:rPr>
              <w:t>№№ К-</w:t>
            </w:r>
            <w:r w:rsidR="00BF1DEA">
              <w:rPr>
                <w:rFonts w:ascii="Times New Roman" w:hAnsi="Times New Roman" w:cs="Times New Roman"/>
              </w:rPr>
              <w:t>4</w:t>
            </w:r>
            <w:r w:rsidR="0059662C">
              <w:rPr>
                <w:rFonts w:ascii="Times New Roman" w:hAnsi="Times New Roman" w:cs="Times New Roman"/>
              </w:rPr>
              <w:t>,</w:t>
            </w:r>
            <w:r w:rsidR="0059662C" w:rsidRPr="0059662C">
              <w:rPr>
                <w:rFonts w:ascii="Times New Roman" w:hAnsi="Times New Roman" w:cs="Times New Roman"/>
              </w:rPr>
              <w:t xml:space="preserve"> К-289</w:t>
            </w:r>
            <w:r w:rsidR="00522C6E">
              <w:rPr>
                <w:rFonts w:ascii="Times New Roman" w:hAnsi="Times New Roman" w:cs="Times New Roman"/>
              </w:rPr>
              <w:t>.</w:t>
            </w:r>
            <w:r w:rsidRPr="00544847">
              <w:rPr>
                <w:rFonts w:ascii="Times New Roman" w:hAnsi="Times New Roman" w:cs="Times New Roman"/>
              </w:rPr>
              <w:t xml:space="preserve"> Таким образом, транспортная доступность общественным транспортом может быть охарактеризована как отличная. Уровень транспортн</w:t>
            </w:r>
            <w:r w:rsidRPr="00BF1DEA">
              <w:rPr>
                <w:rFonts w:ascii="Times New Roman" w:hAnsi="Times New Roman" w:cs="Times New Roman"/>
              </w:rPr>
              <w:t xml:space="preserve">ых и пешеходных потоков </w:t>
            </w:r>
            <w:r w:rsidR="00BF1DEA" w:rsidRPr="00BF1DEA">
              <w:rPr>
                <w:rFonts w:ascii="Times New Roman" w:hAnsi="Times New Roman" w:cs="Times New Roman"/>
              </w:rPr>
              <w:t>средний.</w:t>
            </w:r>
          </w:p>
        </w:tc>
      </w:tr>
      <w:tr w:rsidR="005A276A" w:rsidRPr="00DE60D4" w:rsidTr="00DE60D4">
        <w:trPr>
          <w:jc w:val="center"/>
        </w:trPr>
        <w:tc>
          <w:tcPr>
            <w:tcW w:w="4693" w:type="dxa"/>
            <w:shd w:val="clear" w:color="auto" w:fill="auto"/>
          </w:tcPr>
          <w:p w:rsidR="005A276A" w:rsidRPr="00DE60D4" w:rsidRDefault="005A276A" w:rsidP="00DE60D4">
            <w:pPr>
              <w:jc w:val="right"/>
              <w:rPr>
                <w:rFonts w:ascii="Times New Roman" w:hAnsi="Times New Roman" w:cs="Times New Roman"/>
              </w:rPr>
            </w:pPr>
            <w:r w:rsidRPr="00DE60D4">
              <w:rPr>
                <w:rFonts w:ascii="Times New Roman" w:hAnsi="Times New Roman" w:cs="Times New Roman"/>
              </w:rPr>
              <w:t>Условия для погрузочно-разгрузочных работ</w:t>
            </w:r>
          </w:p>
        </w:tc>
        <w:tc>
          <w:tcPr>
            <w:tcW w:w="4686" w:type="dxa"/>
            <w:shd w:val="clear" w:color="auto" w:fill="auto"/>
          </w:tcPr>
          <w:p w:rsidR="005A276A" w:rsidRPr="00DE60D4" w:rsidRDefault="00BF1DEA" w:rsidP="00BF1DEA">
            <w:pPr>
              <w:jc w:val="both"/>
              <w:rPr>
                <w:rFonts w:ascii="Times New Roman" w:hAnsi="Times New Roman" w:cs="Times New Roman"/>
              </w:rPr>
            </w:pPr>
            <w:r>
              <w:rPr>
                <w:rFonts w:ascii="Times New Roman" w:hAnsi="Times New Roman" w:cs="Times New Roman"/>
              </w:rPr>
              <w:t>Удовлетворительные</w:t>
            </w:r>
            <w:r w:rsidR="00B41CE1" w:rsidRPr="00A63B1B">
              <w:rPr>
                <w:rFonts w:ascii="Times New Roman" w:hAnsi="Times New Roman" w:cs="Times New Roman"/>
              </w:rPr>
              <w:t xml:space="preserve">. Подъезд к объекту оценки возможен со стороны </w:t>
            </w:r>
            <w:r>
              <w:rPr>
                <w:rFonts w:ascii="Times New Roman" w:hAnsi="Times New Roman" w:cs="Times New Roman"/>
              </w:rPr>
              <w:t>Херсонской улицы во двор жилого дома</w:t>
            </w:r>
            <w:r w:rsidR="00B01EDA">
              <w:rPr>
                <w:rFonts w:ascii="Times New Roman" w:hAnsi="Times New Roman" w:cs="Times New Roman"/>
              </w:rPr>
              <w:t>.</w:t>
            </w:r>
            <w:r w:rsidR="00B41CE1" w:rsidRPr="00A63B1B">
              <w:rPr>
                <w:rFonts w:ascii="Times New Roman" w:hAnsi="Times New Roman" w:cs="Times New Roman"/>
              </w:rPr>
              <w:t xml:space="preserve"> Возможность подъезда легковых автомобилей</w:t>
            </w:r>
            <w:r w:rsidR="00B41CE1">
              <w:rPr>
                <w:rFonts w:ascii="Times New Roman" w:hAnsi="Times New Roman" w:cs="Times New Roman"/>
              </w:rPr>
              <w:t xml:space="preserve"> и</w:t>
            </w:r>
            <w:r w:rsidR="00B41CE1" w:rsidRPr="00A63B1B">
              <w:rPr>
                <w:rFonts w:ascii="Times New Roman" w:hAnsi="Times New Roman" w:cs="Times New Roman"/>
              </w:rPr>
              <w:t xml:space="preserve"> автомобилей типа «Газель»</w:t>
            </w:r>
          </w:p>
        </w:tc>
      </w:tr>
    </w:tbl>
    <w:p w:rsidR="0015511A" w:rsidRPr="00B50838" w:rsidRDefault="0015511A" w:rsidP="00DD61DE">
      <w:pPr>
        <w:numPr>
          <w:ilvl w:val="2"/>
          <w:numId w:val="7"/>
        </w:numPr>
        <w:rPr>
          <w:rFonts w:ascii="Times New Roman" w:hAnsi="Times New Roman" w:cs="Times New Roman"/>
        </w:rPr>
      </w:pPr>
      <w:r w:rsidRPr="00B50838">
        <w:rPr>
          <w:rFonts w:ascii="Times New Roman" w:hAnsi="Times New Roman" w:cs="Times New Roman"/>
        </w:rPr>
        <w:t>Обременения объекта</w:t>
      </w:r>
      <w:r w:rsidR="00DA25F6">
        <w:rPr>
          <w:rFonts w:ascii="Times New Roman" w:hAnsi="Times New Roman" w:cs="Times New Roman"/>
        </w:rPr>
        <w:t>:</w:t>
      </w:r>
    </w:p>
    <w:p w:rsidR="00B41CE1" w:rsidRPr="00D91949" w:rsidRDefault="00B41CE1" w:rsidP="00DD61DE">
      <w:pPr>
        <w:jc w:val="both"/>
        <w:rPr>
          <w:rFonts w:ascii="Times New Roman" w:hAnsi="Times New Roman" w:cs="Times New Roman"/>
        </w:rPr>
      </w:pPr>
      <w:r w:rsidRPr="00D91949">
        <w:rPr>
          <w:rFonts w:ascii="Times New Roman" w:hAnsi="Times New Roman" w:cs="Times New Roman"/>
        </w:rPr>
        <w:t>А) На дату осмотра объект оценки не используется, действующих договоров аренды нет.</w:t>
      </w:r>
    </w:p>
    <w:p w:rsidR="00B41CE1" w:rsidRPr="00D91949" w:rsidRDefault="00B41CE1" w:rsidP="00DD61DE">
      <w:pPr>
        <w:jc w:val="both"/>
        <w:rPr>
          <w:rFonts w:ascii="Times New Roman" w:hAnsi="Times New Roman" w:cs="Times New Roman"/>
        </w:rPr>
      </w:pPr>
      <w:r w:rsidRPr="00D91949">
        <w:rPr>
          <w:rFonts w:ascii="Times New Roman" w:hAnsi="Times New Roman" w:cs="Times New Roman"/>
        </w:rPr>
        <w:t xml:space="preserve">Б) Согласно </w:t>
      </w:r>
      <w:proofErr w:type="gramStart"/>
      <w:r w:rsidRPr="00D91949">
        <w:rPr>
          <w:rFonts w:ascii="Times New Roman" w:hAnsi="Times New Roman" w:cs="Times New Roman"/>
        </w:rPr>
        <w:t>Выписке</w:t>
      </w:r>
      <w:proofErr w:type="gramEnd"/>
      <w:r w:rsidRPr="00D91949">
        <w:rPr>
          <w:rFonts w:ascii="Times New Roman" w:hAnsi="Times New Roman" w:cs="Times New Roman"/>
        </w:rPr>
        <w:t xml:space="preserve"> из ЕГРП </w:t>
      </w:r>
      <w:r w:rsidR="00064632">
        <w:rPr>
          <w:rFonts w:ascii="Times New Roman" w:hAnsi="Times New Roman" w:cs="Times New Roman"/>
        </w:rPr>
        <w:t xml:space="preserve">на недвижимое имущество и сделок с ним </w:t>
      </w:r>
      <w:r w:rsidR="00064632">
        <w:rPr>
          <w:rFonts w:ascii="Times New Roman" w:hAnsi="Times New Roman" w:cs="Times New Roman"/>
        </w:rPr>
        <w:br/>
      </w:r>
      <w:r w:rsidR="00064632" w:rsidRPr="008B4D2F">
        <w:rPr>
          <w:rFonts w:ascii="Times New Roman" w:hAnsi="Times New Roman" w:cs="Times New Roman"/>
        </w:rPr>
        <w:t>№ 01/0</w:t>
      </w:r>
      <w:r w:rsidR="00064632">
        <w:rPr>
          <w:rFonts w:ascii="Times New Roman" w:hAnsi="Times New Roman" w:cs="Times New Roman"/>
        </w:rPr>
        <w:t>33</w:t>
      </w:r>
      <w:r w:rsidR="00064632" w:rsidRPr="008B4D2F">
        <w:rPr>
          <w:rFonts w:ascii="Times New Roman" w:hAnsi="Times New Roman" w:cs="Times New Roman"/>
        </w:rPr>
        <w:t>/2014-</w:t>
      </w:r>
      <w:r w:rsidR="00064632">
        <w:rPr>
          <w:rFonts w:ascii="Times New Roman" w:hAnsi="Times New Roman" w:cs="Times New Roman"/>
        </w:rPr>
        <w:t>4418</w:t>
      </w:r>
      <w:r w:rsidR="00064632" w:rsidRPr="008B4D2F">
        <w:rPr>
          <w:rFonts w:ascii="Times New Roman" w:hAnsi="Times New Roman" w:cs="Times New Roman"/>
        </w:rPr>
        <w:t xml:space="preserve"> от 1</w:t>
      </w:r>
      <w:r w:rsidR="00064632">
        <w:rPr>
          <w:rFonts w:ascii="Times New Roman" w:hAnsi="Times New Roman" w:cs="Times New Roman"/>
        </w:rPr>
        <w:t>4</w:t>
      </w:r>
      <w:r w:rsidR="00064632" w:rsidRPr="008B4D2F">
        <w:rPr>
          <w:rFonts w:ascii="Times New Roman" w:hAnsi="Times New Roman" w:cs="Times New Roman"/>
        </w:rPr>
        <w:t>.</w:t>
      </w:r>
      <w:r w:rsidR="00064632">
        <w:rPr>
          <w:rFonts w:ascii="Times New Roman" w:hAnsi="Times New Roman" w:cs="Times New Roman"/>
        </w:rPr>
        <w:t>05</w:t>
      </w:r>
      <w:r w:rsidR="00064632" w:rsidRPr="008B4D2F">
        <w:rPr>
          <w:rFonts w:ascii="Times New Roman" w:hAnsi="Times New Roman" w:cs="Times New Roman"/>
        </w:rPr>
        <w:t>.2014</w:t>
      </w:r>
      <w:r w:rsidR="00405B72">
        <w:rPr>
          <w:rFonts w:ascii="Times New Roman" w:hAnsi="Times New Roman" w:cs="Times New Roman"/>
        </w:rPr>
        <w:t xml:space="preserve"> </w:t>
      </w:r>
      <w:r w:rsidRPr="00D91949">
        <w:rPr>
          <w:rFonts w:ascii="Times New Roman" w:hAnsi="Times New Roman" w:cs="Times New Roman"/>
        </w:rPr>
        <w:t>г., обязательства по сохранению объекта</w:t>
      </w:r>
      <w:r w:rsidR="00DD5208">
        <w:rPr>
          <w:rFonts w:ascii="Times New Roman" w:hAnsi="Times New Roman" w:cs="Times New Roman"/>
        </w:rPr>
        <w:t xml:space="preserve"> не </w:t>
      </w:r>
      <w:r w:rsidR="00DD5208" w:rsidRPr="00D91949">
        <w:rPr>
          <w:rFonts w:ascii="Times New Roman" w:hAnsi="Times New Roman" w:cs="Times New Roman"/>
        </w:rPr>
        <w:t>имеются</w:t>
      </w:r>
      <w:r w:rsidRPr="00D91949">
        <w:rPr>
          <w:rFonts w:ascii="Times New Roman" w:hAnsi="Times New Roman" w:cs="Times New Roman"/>
        </w:rPr>
        <w:t>.</w:t>
      </w:r>
    </w:p>
    <w:p w:rsidR="001F7BD2" w:rsidRPr="00886F8C" w:rsidRDefault="00541BC6" w:rsidP="001F7BD2">
      <w:pPr>
        <w:ind w:left="60"/>
        <w:jc w:val="both"/>
        <w:rPr>
          <w:rFonts w:ascii="Times New Roman" w:hAnsi="Times New Roman" w:cs="Times New Roman"/>
          <w:b/>
        </w:rPr>
      </w:pPr>
      <w:r w:rsidRPr="00541BC6">
        <w:rPr>
          <w:rFonts w:ascii="Times New Roman" w:hAnsi="Times New Roman" w:cs="Times New Roman"/>
        </w:rPr>
        <w:t xml:space="preserve">В) </w:t>
      </w:r>
      <w:r w:rsidR="00E10D00" w:rsidRPr="00541BC6">
        <w:rPr>
          <w:rFonts w:ascii="Times New Roman" w:hAnsi="Times New Roman" w:cs="Times New Roman"/>
        </w:rPr>
        <w:t>Согласно справке КГИОП №</w:t>
      </w:r>
      <w:r w:rsidR="00544847">
        <w:rPr>
          <w:rFonts w:ascii="Times New Roman" w:hAnsi="Times New Roman" w:cs="Times New Roman"/>
        </w:rPr>
        <w:t xml:space="preserve"> </w:t>
      </w:r>
      <w:r w:rsidR="00064632">
        <w:rPr>
          <w:rFonts w:ascii="Times New Roman" w:hAnsi="Times New Roman" w:cs="Times New Roman"/>
        </w:rPr>
        <w:t>04</w:t>
      </w:r>
      <w:r w:rsidR="00405B72">
        <w:rPr>
          <w:rFonts w:ascii="Times New Roman" w:hAnsi="Times New Roman" w:cs="Times New Roman"/>
        </w:rPr>
        <w:t>-</w:t>
      </w:r>
      <w:r w:rsidR="00064632">
        <w:rPr>
          <w:rFonts w:ascii="Times New Roman" w:hAnsi="Times New Roman" w:cs="Times New Roman"/>
        </w:rPr>
        <w:t>22-211</w:t>
      </w:r>
      <w:r w:rsidR="00405B72">
        <w:rPr>
          <w:rFonts w:ascii="Times New Roman" w:hAnsi="Times New Roman" w:cs="Times New Roman"/>
        </w:rPr>
        <w:t>/</w:t>
      </w:r>
      <w:r w:rsidR="00064632">
        <w:rPr>
          <w:rFonts w:ascii="Times New Roman" w:hAnsi="Times New Roman" w:cs="Times New Roman"/>
        </w:rPr>
        <w:t>9</w:t>
      </w:r>
      <w:r w:rsidR="0051438A">
        <w:rPr>
          <w:rFonts w:ascii="Times New Roman" w:hAnsi="Times New Roman" w:cs="Times New Roman"/>
        </w:rPr>
        <w:t xml:space="preserve">-С от </w:t>
      </w:r>
      <w:r w:rsidR="00064632">
        <w:rPr>
          <w:rFonts w:ascii="Times New Roman" w:hAnsi="Times New Roman" w:cs="Times New Roman"/>
        </w:rPr>
        <w:t>26</w:t>
      </w:r>
      <w:r w:rsidR="00405B72">
        <w:rPr>
          <w:rFonts w:ascii="Times New Roman" w:hAnsi="Times New Roman" w:cs="Times New Roman"/>
        </w:rPr>
        <w:t>.</w:t>
      </w:r>
      <w:r w:rsidR="00064632">
        <w:rPr>
          <w:rFonts w:ascii="Times New Roman" w:hAnsi="Times New Roman" w:cs="Times New Roman"/>
        </w:rPr>
        <w:t>01</w:t>
      </w:r>
      <w:r w:rsidR="00405B72" w:rsidRPr="00544847">
        <w:rPr>
          <w:rFonts w:ascii="Times New Roman" w:hAnsi="Times New Roman" w:cs="Times New Roman"/>
        </w:rPr>
        <w:t>.201</w:t>
      </w:r>
      <w:r w:rsidR="00064632">
        <w:rPr>
          <w:rFonts w:ascii="Times New Roman" w:hAnsi="Times New Roman" w:cs="Times New Roman"/>
        </w:rPr>
        <w:t>7</w:t>
      </w:r>
      <w:r w:rsidR="00405B72">
        <w:rPr>
          <w:rFonts w:ascii="Times New Roman" w:hAnsi="Times New Roman" w:cs="Times New Roman"/>
        </w:rPr>
        <w:t xml:space="preserve"> </w:t>
      </w:r>
      <w:r w:rsidR="00B41CE1" w:rsidRPr="00541BC6">
        <w:rPr>
          <w:rFonts w:ascii="Times New Roman" w:hAnsi="Times New Roman" w:cs="Times New Roman"/>
        </w:rPr>
        <w:t xml:space="preserve">г., здание, в котором расположен объект </w:t>
      </w:r>
      <w:r w:rsidR="00B01EDA" w:rsidRPr="00541BC6">
        <w:rPr>
          <w:rFonts w:ascii="Times New Roman" w:hAnsi="Times New Roman" w:cs="Times New Roman"/>
        </w:rPr>
        <w:t>оценки,</w:t>
      </w:r>
      <w:r w:rsidR="00B41CE1" w:rsidRPr="00541BC6">
        <w:rPr>
          <w:rFonts w:ascii="Times New Roman" w:hAnsi="Times New Roman" w:cs="Times New Roman"/>
        </w:rPr>
        <w:t xml:space="preserve"> </w:t>
      </w:r>
      <w:r w:rsidR="00544847">
        <w:rPr>
          <w:rFonts w:ascii="Times New Roman" w:hAnsi="Times New Roman" w:cs="Times New Roman"/>
        </w:rPr>
        <w:t>не</w:t>
      </w:r>
      <w:r w:rsidR="00DD5208">
        <w:rPr>
          <w:rFonts w:ascii="Times New Roman" w:hAnsi="Times New Roman" w:cs="Times New Roman"/>
        </w:rPr>
        <w:t xml:space="preserve"> </w:t>
      </w:r>
      <w:r w:rsidR="00B41CE1" w:rsidRPr="00541BC6">
        <w:rPr>
          <w:rFonts w:ascii="Times New Roman" w:hAnsi="Times New Roman" w:cs="Times New Roman"/>
        </w:rPr>
        <w:t xml:space="preserve">относится </w:t>
      </w:r>
      <w:r w:rsidR="0051438A">
        <w:rPr>
          <w:rFonts w:ascii="Times New Roman" w:hAnsi="Times New Roman" w:cs="Times New Roman"/>
        </w:rPr>
        <w:t xml:space="preserve">ни </w:t>
      </w:r>
      <w:r w:rsidR="00B41CE1" w:rsidRPr="00541BC6">
        <w:rPr>
          <w:rFonts w:ascii="Times New Roman" w:hAnsi="Times New Roman" w:cs="Times New Roman"/>
        </w:rPr>
        <w:t xml:space="preserve">к числу </w:t>
      </w:r>
      <w:r w:rsidR="0051438A">
        <w:rPr>
          <w:rFonts w:ascii="Times New Roman" w:hAnsi="Times New Roman" w:cs="Times New Roman"/>
        </w:rPr>
        <w:t xml:space="preserve">выявленных </w:t>
      </w:r>
      <w:r w:rsidR="00B41CE1" w:rsidRPr="00541BC6">
        <w:rPr>
          <w:rFonts w:ascii="Times New Roman" w:hAnsi="Times New Roman" w:cs="Times New Roman"/>
        </w:rPr>
        <w:t>объектов культурного наследия</w:t>
      </w:r>
      <w:r w:rsidR="0051438A">
        <w:rPr>
          <w:rFonts w:ascii="Times New Roman" w:hAnsi="Times New Roman" w:cs="Times New Roman"/>
        </w:rPr>
        <w:t>, ни к числу объектов культурного наследия</w:t>
      </w:r>
      <w:r w:rsidR="00B41CE1" w:rsidRPr="00541BC6">
        <w:rPr>
          <w:rFonts w:ascii="Times New Roman" w:hAnsi="Times New Roman" w:cs="Times New Roman"/>
        </w:rPr>
        <w:t xml:space="preserve"> </w:t>
      </w:r>
      <w:r w:rsidR="00DD5208">
        <w:rPr>
          <w:rFonts w:ascii="Times New Roman" w:hAnsi="Times New Roman" w:cs="Times New Roman"/>
        </w:rPr>
        <w:t>федерального</w:t>
      </w:r>
      <w:r w:rsidR="0051438A">
        <w:rPr>
          <w:rFonts w:ascii="Times New Roman" w:hAnsi="Times New Roman" w:cs="Times New Roman"/>
        </w:rPr>
        <w:t>, регионального или местного (муниципального)</w:t>
      </w:r>
      <w:r w:rsidR="00DD5208">
        <w:rPr>
          <w:rFonts w:ascii="Times New Roman" w:hAnsi="Times New Roman" w:cs="Times New Roman"/>
        </w:rPr>
        <w:t xml:space="preserve"> значения</w:t>
      </w:r>
      <w:r w:rsidR="00B41CE1" w:rsidRPr="00541BC6">
        <w:rPr>
          <w:rFonts w:ascii="Times New Roman" w:hAnsi="Times New Roman" w:cs="Times New Roman"/>
        </w:rPr>
        <w:t>.</w:t>
      </w:r>
      <w:r w:rsidR="001F7BD2" w:rsidRPr="001F7BD2">
        <w:rPr>
          <w:rFonts w:ascii="Times New Roman" w:hAnsi="Times New Roman" w:cs="Times New Roman"/>
        </w:rPr>
        <w:t xml:space="preserve"> </w:t>
      </w:r>
      <w:r w:rsidR="001F7BD2" w:rsidRPr="004D6CCD">
        <w:rPr>
          <w:rFonts w:ascii="Times New Roman" w:hAnsi="Times New Roman" w:cs="Times New Roman"/>
        </w:rPr>
        <w:t xml:space="preserve">Объект расположен в границах зон охраны </w:t>
      </w:r>
      <w:r w:rsidR="001F7BD2">
        <w:rPr>
          <w:rFonts w:ascii="Times New Roman" w:hAnsi="Times New Roman" w:cs="Times New Roman"/>
        </w:rPr>
        <w:t xml:space="preserve">и (или) защитных зон </w:t>
      </w:r>
      <w:r w:rsidR="001F7BD2" w:rsidRPr="004D6CCD">
        <w:rPr>
          <w:rFonts w:ascii="Times New Roman" w:hAnsi="Times New Roman" w:cs="Times New Roman"/>
        </w:rPr>
        <w:t>объектов культурного наследия на территории Санкт-Петербурга</w:t>
      </w:r>
      <w:r w:rsidR="001F7BD2" w:rsidRPr="00886F8C">
        <w:rPr>
          <w:rFonts w:ascii="Times New Roman" w:hAnsi="Times New Roman" w:cs="Times New Roman"/>
          <w:b/>
        </w:rPr>
        <w:t xml:space="preserve">: Единая зона регулирования застройки и хозяйственной деятельности (участок </w:t>
      </w:r>
      <w:r w:rsidR="001F7BD2">
        <w:rPr>
          <w:rFonts w:ascii="Times New Roman" w:hAnsi="Times New Roman" w:cs="Times New Roman"/>
          <w:b/>
        </w:rPr>
        <w:t>О</w:t>
      </w:r>
      <w:r w:rsidR="001F7BD2" w:rsidRPr="00886F8C">
        <w:rPr>
          <w:rFonts w:ascii="Times New Roman" w:hAnsi="Times New Roman" w:cs="Times New Roman"/>
          <w:b/>
        </w:rPr>
        <w:t xml:space="preserve">ЗРЗ </w:t>
      </w:r>
      <w:r w:rsidR="001F7BD2">
        <w:rPr>
          <w:rFonts w:ascii="Times New Roman" w:hAnsi="Times New Roman" w:cs="Times New Roman"/>
          <w:b/>
        </w:rPr>
        <w:t>2(31)</w:t>
      </w:r>
      <w:r w:rsidR="001F7BD2" w:rsidRPr="00886F8C">
        <w:rPr>
          <w:rFonts w:ascii="Times New Roman" w:hAnsi="Times New Roman" w:cs="Times New Roman"/>
          <w:b/>
        </w:rPr>
        <w:t>).</w:t>
      </w:r>
    </w:p>
    <w:p w:rsidR="00B41CE1" w:rsidRPr="00541BC6" w:rsidRDefault="00B41CE1" w:rsidP="00DD61DE">
      <w:pPr>
        <w:jc w:val="both"/>
        <w:rPr>
          <w:rFonts w:ascii="Times New Roman" w:hAnsi="Times New Roman" w:cs="Times New Roman"/>
        </w:rPr>
      </w:pPr>
      <w:bookmarkStart w:id="4" w:name="_GoBack"/>
      <w:bookmarkEnd w:id="4"/>
    </w:p>
    <w:p w:rsidR="00B41CE1" w:rsidRDefault="00573333" w:rsidP="00E974EE">
      <w:pPr>
        <w:keepNext/>
        <w:numPr>
          <w:ilvl w:val="2"/>
          <w:numId w:val="7"/>
        </w:numPr>
        <w:rPr>
          <w:rFonts w:ascii="Times New Roman" w:hAnsi="Times New Roman" w:cs="Times New Roman"/>
        </w:rPr>
      </w:pPr>
      <w:r w:rsidRPr="00B50838">
        <w:rPr>
          <w:rFonts w:ascii="Times New Roman" w:hAnsi="Times New Roman" w:cs="Times New Roman"/>
        </w:rPr>
        <w:lastRenderedPageBreak/>
        <w:t>Фотографии объекта</w:t>
      </w:r>
      <w:bookmarkEnd w:id="0"/>
      <w:bookmarkEnd w:id="1"/>
      <w:bookmarkEnd w:id="2"/>
      <w:bookmarkEnd w:id="3"/>
      <w:r w:rsidR="00B41CE1">
        <w:rPr>
          <w:rFonts w:ascii="Times New Roman" w:hAnsi="Times New Roman" w:cs="Times New Roman"/>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2"/>
        <w:gridCol w:w="4672"/>
      </w:tblGrid>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7B8CC473" wp14:editId="62596171">
                  <wp:extent cx="2832921" cy="2124000"/>
                  <wp:effectExtent l="0" t="0" r="5715" b="0"/>
                  <wp:docPr id="49" name="Рисунок 49" descr="Z:\ОЦЕНКА\ФОНД ИМУЩЕСТВА Спб\2017\81-2017-Н (Фао-82)\фото\сжатые\DSC00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ОЦЕНКА\ФОНД ИМУЩЕСТВА Спб\2017\81-2017-Н (Фао-82)\фото\сжатые\DSC0052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2921" cy="2124000"/>
                          </a:xfrm>
                          <a:prstGeom prst="rect">
                            <a:avLst/>
                          </a:prstGeom>
                          <a:noFill/>
                          <a:ln>
                            <a:noFill/>
                          </a:ln>
                        </pic:spPr>
                      </pic:pic>
                    </a:graphicData>
                  </a:graphic>
                </wp:inline>
              </w:drawing>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19FC1B06" wp14:editId="77A56907">
                  <wp:extent cx="2832921" cy="2124000"/>
                  <wp:effectExtent l="0" t="0" r="5715" b="0"/>
                  <wp:docPr id="3" name="Рисунок 3" descr="Z:\ОЦЕНКА\ФОНД ИМУЩЕСТВА Спб\2017\81-2017-Н (Фао-82)\фото\сжатые\DSC00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ОЦЕНКА\ФОНД ИМУЩЕСТВА Спб\2017\81-2017-Н (Фао-82)\фото\сжатые\DSC0052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2921" cy="2124000"/>
                          </a:xfrm>
                          <a:prstGeom prst="rect">
                            <a:avLst/>
                          </a:prstGeom>
                          <a:noFill/>
                          <a:ln>
                            <a:noFill/>
                          </a:ln>
                        </pic:spPr>
                      </pic:pic>
                    </a:graphicData>
                  </a:graphic>
                </wp:inline>
              </w:drawing>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1</w:t>
            </w:r>
            <w:r w:rsidRPr="00E974EE">
              <w:rPr>
                <w:rFonts w:ascii="Times New Roman" w:hAnsi="Times New Roman" w:cs="Times New Roman"/>
                <w:sz w:val="16"/>
                <w:szCs w:val="16"/>
              </w:rPr>
              <w:fldChar w:fldCharType="end"/>
            </w:r>
          </w:p>
        </w:tc>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2</w:t>
            </w:r>
            <w:r w:rsidRPr="00E974EE">
              <w:rPr>
                <w:rFonts w:ascii="Times New Roman" w:hAnsi="Times New Roman" w:cs="Times New Roman"/>
                <w:sz w:val="16"/>
                <w:szCs w:val="16"/>
              </w:rPr>
              <w:fldChar w:fldCharType="end"/>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улицы, на которой расположен объект оценки</w:t>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улицы, на которой расположен объект оценки</w:t>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1FBB260F" wp14:editId="69AFD24E">
                  <wp:extent cx="2832921" cy="2124000"/>
                  <wp:effectExtent l="0" t="0" r="5715" b="0"/>
                  <wp:docPr id="12" name="Рисунок 12" descr="Z:\ОЦЕНКА\ФОНД ИМУЩЕСТВА Спб\2017\81-2017-Н (Фао-82)\фото\сжатые\DSC00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ОЦЕНКА\ФОНД ИМУЩЕСТВА Спб\2017\81-2017-Н (Фао-82)\фото\сжатые\DSC0051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2921" cy="2124000"/>
                          </a:xfrm>
                          <a:prstGeom prst="rect">
                            <a:avLst/>
                          </a:prstGeom>
                          <a:noFill/>
                          <a:ln>
                            <a:noFill/>
                          </a:ln>
                        </pic:spPr>
                      </pic:pic>
                    </a:graphicData>
                  </a:graphic>
                </wp:inline>
              </w:drawing>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1923F7C5" wp14:editId="13E4F698">
                  <wp:extent cx="2832921" cy="2124000"/>
                  <wp:effectExtent l="0" t="0" r="5715" b="0"/>
                  <wp:docPr id="10" name="Рисунок 10" descr="Z:\ОЦЕНКА\ФОНД ИМУЩЕСТВА Спб\2017\81-2017-Н (Фао-82)\фото\сжатые\DSC00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ОЦЕНКА\ФОНД ИМУЩЕСТВА Спб\2017\81-2017-Н (Фао-82)\фото\сжатые\DSC0052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2921" cy="2124000"/>
                          </a:xfrm>
                          <a:prstGeom prst="rect">
                            <a:avLst/>
                          </a:prstGeom>
                          <a:noFill/>
                          <a:ln>
                            <a:noFill/>
                          </a:ln>
                        </pic:spPr>
                      </pic:pic>
                    </a:graphicData>
                  </a:graphic>
                </wp:inline>
              </w:drawing>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3</w:t>
            </w:r>
            <w:r w:rsidRPr="00E974EE">
              <w:rPr>
                <w:rFonts w:ascii="Times New Roman" w:hAnsi="Times New Roman" w:cs="Times New Roman"/>
                <w:sz w:val="16"/>
                <w:szCs w:val="16"/>
              </w:rPr>
              <w:fldChar w:fldCharType="end"/>
            </w:r>
          </w:p>
        </w:tc>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4</w:t>
            </w:r>
            <w:r w:rsidRPr="00E974EE">
              <w:rPr>
                <w:rFonts w:ascii="Times New Roman" w:hAnsi="Times New Roman" w:cs="Times New Roman"/>
                <w:sz w:val="16"/>
                <w:szCs w:val="16"/>
              </w:rPr>
              <w:fldChar w:fldCharType="end"/>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Ближайшее окружение объекта оценки</w:t>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фасада здания, в котором расположен объект оценки со стороны улицы</w:t>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51D4D745" wp14:editId="6D5358CA">
                  <wp:extent cx="2832921" cy="2124000"/>
                  <wp:effectExtent l="0" t="0" r="5715" b="0"/>
                  <wp:docPr id="11" name="Рисунок 11" descr="Z:\ОЦЕНКА\ФОНД ИМУЩЕСТВА Спб\2017\81-2017-Н (Фао-82)\фото\сжатые\DSC00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ОЦЕНКА\ФОНД ИМУЩЕСТВА Спб\2017\81-2017-Н (Фао-82)\фото\сжатые\DSC0053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2921" cy="2124000"/>
                          </a:xfrm>
                          <a:prstGeom prst="rect">
                            <a:avLst/>
                          </a:prstGeom>
                          <a:noFill/>
                          <a:ln>
                            <a:noFill/>
                          </a:ln>
                        </pic:spPr>
                      </pic:pic>
                    </a:graphicData>
                  </a:graphic>
                </wp:inline>
              </w:drawing>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31823EB6" wp14:editId="6CAC935F">
                  <wp:extent cx="2832921" cy="2124000"/>
                  <wp:effectExtent l="0" t="0" r="5715" b="0"/>
                  <wp:docPr id="5" name="Рисунок 5" descr="Z:\ОЦЕНКА\ФОНД ИМУЩЕСТВА Спб\2017\81-2017-Н (Фао-82)\фото\сжатые\DSC00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ОЦЕНКА\ФОНД ИМУЩЕСТВА Спб\2017\81-2017-Н (Фао-82)\фото\сжатые\DSC0053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2921" cy="2124000"/>
                          </a:xfrm>
                          <a:prstGeom prst="rect">
                            <a:avLst/>
                          </a:prstGeom>
                          <a:noFill/>
                          <a:ln>
                            <a:noFill/>
                          </a:ln>
                        </pic:spPr>
                      </pic:pic>
                    </a:graphicData>
                  </a:graphic>
                </wp:inline>
              </w:drawing>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5</w:t>
            </w:r>
            <w:r w:rsidRPr="00E974EE">
              <w:rPr>
                <w:rFonts w:ascii="Times New Roman" w:hAnsi="Times New Roman" w:cs="Times New Roman"/>
                <w:sz w:val="16"/>
                <w:szCs w:val="16"/>
              </w:rPr>
              <w:fldChar w:fldCharType="end"/>
            </w:r>
          </w:p>
        </w:tc>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6</w:t>
            </w:r>
            <w:r w:rsidRPr="00E974EE">
              <w:rPr>
                <w:rFonts w:ascii="Times New Roman" w:hAnsi="Times New Roman" w:cs="Times New Roman"/>
                <w:sz w:val="16"/>
                <w:szCs w:val="16"/>
              </w:rPr>
              <w:fldChar w:fldCharType="end"/>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фасада здания, в котором расположен объект оценки со стороны двора</w:t>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таблички с номером дома</w:t>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339E99C0" wp14:editId="667D2680">
                  <wp:extent cx="2832921" cy="2124000"/>
                  <wp:effectExtent l="0" t="0" r="5715" b="0"/>
                  <wp:docPr id="6" name="Рисунок 6" descr="Z:\ОЦЕНКА\ФОНД ИМУЩЕСТВА Спб\2017\81-2017-Н (Фао-82)\фото\сжатые\DSC0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ОЦЕНКА\ФОНД ИМУЩЕСТВА Спб\2017\81-2017-Н (Фао-82)\фото\сжатые\DSC005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2921" cy="2124000"/>
                          </a:xfrm>
                          <a:prstGeom prst="rect">
                            <a:avLst/>
                          </a:prstGeom>
                          <a:noFill/>
                          <a:ln>
                            <a:noFill/>
                          </a:ln>
                        </pic:spPr>
                      </pic:pic>
                    </a:graphicData>
                  </a:graphic>
                </wp:inline>
              </w:drawing>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6A3AEED7" wp14:editId="71E98EFC">
                  <wp:extent cx="2832921" cy="2124000"/>
                  <wp:effectExtent l="0" t="0" r="5715" b="0"/>
                  <wp:docPr id="43" name="Рисунок 43" descr="Z:\ОЦЕНКА\ФОНД ИМУЩЕСТВА Спб\2017\81-2017-Н (Фао-82)\фото\сжатые\DSC00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ОЦЕНКА\ФОНД ИМУЩЕСТВА Спб\2017\81-2017-Н (Фао-82)\фото\сжатые\DSC0053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32921" cy="2124000"/>
                          </a:xfrm>
                          <a:prstGeom prst="rect">
                            <a:avLst/>
                          </a:prstGeom>
                          <a:noFill/>
                          <a:ln>
                            <a:noFill/>
                          </a:ln>
                        </pic:spPr>
                      </pic:pic>
                    </a:graphicData>
                  </a:graphic>
                </wp:inline>
              </w:drawing>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7</w:t>
            </w:r>
            <w:r w:rsidRPr="00E974EE">
              <w:rPr>
                <w:rFonts w:ascii="Times New Roman" w:hAnsi="Times New Roman" w:cs="Times New Roman"/>
                <w:sz w:val="16"/>
                <w:szCs w:val="16"/>
              </w:rPr>
              <w:fldChar w:fldCharType="end"/>
            </w:r>
          </w:p>
        </w:tc>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8</w:t>
            </w:r>
            <w:r w:rsidRPr="00E974EE">
              <w:rPr>
                <w:rFonts w:ascii="Times New Roman" w:hAnsi="Times New Roman" w:cs="Times New Roman"/>
                <w:sz w:val="16"/>
                <w:szCs w:val="16"/>
              </w:rPr>
              <w:fldChar w:fldCharType="end"/>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 xml:space="preserve">Вид общего входа во двор жилого </w:t>
            </w:r>
            <w:proofErr w:type="gramStart"/>
            <w:r w:rsidRPr="00E974EE">
              <w:rPr>
                <w:rFonts w:ascii="Times New Roman" w:hAnsi="Times New Roman" w:cs="Times New Roman"/>
                <w:sz w:val="16"/>
                <w:szCs w:val="16"/>
              </w:rPr>
              <w:t>дома</w:t>
            </w:r>
            <w:r w:rsidRPr="00E974EE">
              <w:rPr>
                <w:rFonts w:ascii="Times New Roman" w:hAnsi="Times New Roman" w:cs="Times New Roman"/>
                <w:sz w:val="16"/>
                <w:szCs w:val="16"/>
              </w:rPr>
              <w:br/>
              <w:t>(</w:t>
            </w:r>
            <w:proofErr w:type="gramEnd"/>
            <w:r w:rsidRPr="00E974EE">
              <w:rPr>
                <w:rFonts w:ascii="Times New Roman" w:hAnsi="Times New Roman" w:cs="Times New Roman"/>
                <w:sz w:val="16"/>
                <w:szCs w:val="16"/>
              </w:rPr>
              <w:t>с улицы)</w:t>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двора</w:t>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lastRenderedPageBreak/>
              <w:drawing>
                <wp:inline distT="0" distB="0" distL="0" distR="0" wp14:anchorId="281F546E" wp14:editId="54F6D59A">
                  <wp:extent cx="2880937" cy="2160000"/>
                  <wp:effectExtent l="0" t="0" r="0" b="0"/>
                  <wp:docPr id="37" name="Рисунок 37" descr="Z:\ОЦЕНКА\ФОНД ИМУЩЕСТВА Спб\2017\81-2017-Н (Фао-82)\фото\сжатые\DSC00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ОЦЕНКА\ФОНД ИМУЩЕСТВА Спб\2017\81-2017-Н (Фао-82)\фото\сжатые\DSC0053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937" cy="2160000"/>
                          </a:xfrm>
                          <a:prstGeom prst="rect">
                            <a:avLst/>
                          </a:prstGeom>
                          <a:noFill/>
                          <a:ln>
                            <a:noFill/>
                          </a:ln>
                        </pic:spPr>
                      </pic:pic>
                    </a:graphicData>
                  </a:graphic>
                </wp:inline>
              </w:drawing>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1C6D6664" wp14:editId="2BFDBDF5">
                  <wp:extent cx="2880937" cy="2160000"/>
                  <wp:effectExtent l="0" t="0" r="0" b="0"/>
                  <wp:docPr id="32" name="Рисунок 32" descr="Z:\ОЦЕНКА\ФОНД ИМУЩЕСТВА Спб\2017\81-2017-Н (Фао-82)\фото\сжатые\DSC00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ОЦЕНКА\ФОНД ИМУЩЕСТВА Спб\2017\81-2017-Н (Фао-82)\фото\сжатые\DSC0054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937" cy="2160000"/>
                          </a:xfrm>
                          <a:prstGeom prst="rect">
                            <a:avLst/>
                          </a:prstGeom>
                          <a:noFill/>
                          <a:ln>
                            <a:noFill/>
                          </a:ln>
                        </pic:spPr>
                      </pic:pic>
                    </a:graphicData>
                  </a:graphic>
                </wp:inline>
              </w:drawing>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9</w:t>
            </w:r>
            <w:r w:rsidRPr="00E974EE">
              <w:rPr>
                <w:rFonts w:ascii="Times New Roman" w:hAnsi="Times New Roman" w:cs="Times New Roman"/>
                <w:sz w:val="16"/>
                <w:szCs w:val="16"/>
              </w:rPr>
              <w:fldChar w:fldCharType="end"/>
            </w:r>
          </w:p>
        </w:tc>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10</w:t>
            </w:r>
            <w:r w:rsidRPr="00E974EE">
              <w:rPr>
                <w:rFonts w:ascii="Times New Roman" w:hAnsi="Times New Roman" w:cs="Times New Roman"/>
                <w:sz w:val="16"/>
                <w:szCs w:val="16"/>
              </w:rPr>
              <w:fldChar w:fldCharType="end"/>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двора</w:t>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входа в объект оценки (со двора)</w:t>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406D1940" wp14:editId="346E7D66">
                  <wp:extent cx="2880937" cy="2160000"/>
                  <wp:effectExtent l="0" t="0" r="0" b="0"/>
                  <wp:docPr id="44" name="Рисунок 44" descr="Z:\ОЦЕНКА\ФОНД ИМУЩЕСТВА Спб\2017\81-2017-Н (Фао-82)\фото\сжатые\DSC00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Z:\ОЦЕНКА\ФОНД ИМУЩЕСТВА Спб\2017\81-2017-Н (Фао-82)\фото\сжатые\DSC0054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937" cy="2160000"/>
                          </a:xfrm>
                          <a:prstGeom prst="rect">
                            <a:avLst/>
                          </a:prstGeom>
                          <a:noFill/>
                          <a:ln>
                            <a:noFill/>
                          </a:ln>
                        </pic:spPr>
                      </pic:pic>
                    </a:graphicData>
                  </a:graphic>
                </wp:inline>
              </w:drawing>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0DCD8108" wp14:editId="1FDBD49E">
                  <wp:extent cx="2880938" cy="2160000"/>
                  <wp:effectExtent l="0" t="0" r="0" b="0"/>
                  <wp:docPr id="45" name="Рисунок 45" descr="Z:\ОЦЕНКА\ФОНД ИМУЩЕСТВА Спб\2017\81-2017-Н (Фао-82)\фото\сжатые\DSC00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ОЦЕНКА\ФОНД ИМУЩЕСТВА Спб\2017\81-2017-Н (Фао-82)\фото\сжатые\DSC0054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938" cy="2160000"/>
                          </a:xfrm>
                          <a:prstGeom prst="rect">
                            <a:avLst/>
                          </a:prstGeom>
                          <a:noFill/>
                          <a:ln>
                            <a:noFill/>
                          </a:ln>
                        </pic:spPr>
                      </pic:pic>
                    </a:graphicData>
                  </a:graphic>
                </wp:inline>
              </w:drawing>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11</w:t>
            </w:r>
            <w:r w:rsidRPr="00E974EE">
              <w:rPr>
                <w:rFonts w:ascii="Times New Roman" w:hAnsi="Times New Roman" w:cs="Times New Roman"/>
                <w:sz w:val="16"/>
                <w:szCs w:val="16"/>
              </w:rPr>
              <w:fldChar w:fldCharType="end"/>
            </w:r>
          </w:p>
        </w:tc>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12</w:t>
            </w:r>
            <w:r w:rsidRPr="00E974EE">
              <w:rPr>
                <w:rFonts w:ascii="Times New Roman" w:hAnsi="Times New Roman" w:cs="Times New Roman"/>
                <w:sz w:val="16"/>
                <w:szCs w:val="16"/>
              </w:rPr>
              <w:fldChar w:fldCharType="end"/>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окон объекта оценки (со двора)</w:t>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окон объекта оценки (со двора)</w:t>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4F787A87" wp14:editId="5C0171AC">
                  <wp:extent cx="2880937" cy="2160000"/>
                  <wp:effectExtent l="0" t="0" r="0" b="0"/>
                  <wp:docPr id="50" name="Рисунок 50" descr="Z:\ОЦЕНКА\ФОНД ИМУЩЕСТВА Спб\2017\81-2017-Н (Фао-82)\фото\сжатые\DSC00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ОЦЕНКА\ФОНД ИМУЩЕСТВА Спб\2017\81-2017-Н (Фао-82)\фото\сжатые\DSC0055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0937" cy="2160000"/>
                          </a:xfrm>
                          <a:prstGeom prst="rect">
                            <a:avLst/>
                          </a:prstGeom>
                          <a:noFill/>
                          <a:ln>
                            <a:noFill/>
                          </a:ln>
                        </pic:spPr>
                      </pic:pic>
                    </a:graphicData>
                  </a:graphic>
                </wp:inline>
              </w:drawing>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3E72AB27" wp14:editId="501CBE93">
                  <wp:extent cx="2880937" cy="2160000"/>
                  <wp:effectExtent l="0" t="0" r="0" b="0"/>
                  <wp:docPr id="51" name="Рисунок 51" descr="Z:\ОЦЕНКА\ФОНД ИМУЩЕСТВА Спб\2017\81-2017-Н (Фао-82)\фото\сжатые\DSC0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ОЦЕНКА\ФОНД ИМУЩЕСТВА Спб\2017\81-2017-Н (Фао-82)\фото\сжатые\DSC0055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937" cy="2160000"/>
                          </a:xfrm>
                          <a:prstGeom prst="rect">
                            <a:avLst/>
                          </a:prstGeom>
                          <a:noFill/>
                          <a:ln>
                            <a:noFill/>
                          </a:ln>
                        </pic:spPr>
                      </pic:pic>
                    </a:graphicData>
                  </a:graphic>
                </wp:inline>
              </w:drawing>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13</w:t>
            </w:r>
            <w:r w:rsidRPr="00E974EE">
              <w:rPr>
                <w:rFonts w:ascii="Times New Roman" w:hAnsi="Times New Roman" w:cs="Times New Roman"/>
                <w:sz w:val="16"/>
                <w:szCs w:val="16"/>
              </w:rPr>
              <w:fldChar w:fldCharType="end"/>
            </w:r>
          </w:p>
        </w:tc>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14</w:t>
            </w:r>
            <w:r w:rsidRPr="00E974EE">
              <w:rPr>
                <w:rFonts w:ascii="Times New Roman" w:hAnsi="Times New Roman" w:cs="Times New Roman"/>
                <w:sz w:val="16"/>
                <w:szCs w:val="16"/>
              </w:rPr>
              <w:fldChar w:fldCharType="end"/>
            </w:r>
          </w:p>
        </w:tc>
      </w:tr>
      <w:tr w:rsidR="00E974EE" w:rsidRPr="00E974EE" w:rsidTr="00161905">
        <w:trPr>
          <w:trHeight w:val="156"/>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части помещения № 1</w:t>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части помещения № 1</w:t>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79C7EB36" wp14:editId="05976058">
                  <wp:extent cx="2880937" cy="2160000"/>
                  <wp:effectExtent l="0" t="0" r="0" b="0"/>
                  <wp:docPr id="52" name="Рисунок 52" descr="Z:\ОЦЕНКА\ФОНД ИМУЩЕСТВА Спб\2017\81-2017-Н (Фао-82)\фото\сжатые\DSC00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Z:\ОЦЕНКА\ФОНД ИМУЩЕСТВА Спб\2017\81-2017-Н (Фао-82)\фото\сжатые\DSC0056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0937" cy="2160000"/>
                          </a:xfrm>
                          <a:prstGeom prst="rect">
                            <a:avLst/>
                          </a:prstGeom>
                          <a:noFill/>
                          <a:ln>
                            <a:noFill/>
                          </a:ln>
                        </pic:spPr>
                      </pic:pic>
                    </a:graphicData>
                  </a:graphic>
                </wp:inline>
              </w:drawing>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1B57CED6" wp14:editId="12A6AA6E">
                  <wp:extent cx="2880937" cy="2160000"/>
                  <wp:effectExtent l="0" t="0" r="0" b="0"/>
                  <wp:docPr id="53" name="Рисунок 53" descr="Z:\ОЦЕНКА\ФОНД ИМУЩЕСТВА Спб\2017\81-2017-Н (Фао-82)\фото\сжатые\DSC00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Z:\ОЦЕНКА\ФОНД ИМУЩЕСТВА Спб\2017\81-2017-Н (Фао-82)\фото\сжатые\DSC0056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0937" cy="2160000"/>
                          </a:xfrm>
                          <a:prstGeom prst="rect">
                            <a:avLst/>
                          </a:prstGeom>
                          <a:noFill/>
                          <a:ln>
                            <a:noFill/>
                          </a:ln>
                        </pic:spPr>
                      </pic:pic>
                    </a:graphicData>
                  </a:graphic>
                </wp:inline>
              </w:drawing>
            </w:r>
          </w:p>
        </w:tc>
      </w:tr>
      <w:tr w:rsidR="00E974EE" w:rsidRPr="00E974EE" w:rsidTr="00161905">
        <w:trPr>
          <w:trHeight w:val="148"/>
          <w:jc w:val="center"/>
        </w:trPr>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15</w:t>
            </w:r>
            <w:r w:rsidRPr="00E974EE">
              <w:rPr>
                <w:rFonts w:ascii="Times New Roman" w:hAnsi="Times New Roman" w:cs="Times New Roman"/>
                <w:sz w:val="16"/>
                <w:szCs w:val="16"/>
              </w:rPr>
              <w:fldChar w:fldCharType="end"/>
            </w:r>
          </w:p>
        </w:tc>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16</w:t>
            </w:r>
            <w:r w:rsidRPr="00E974EE">
              <w:rPr>
                <w:rFonts w:ascii="Times New Roman" w:hAnsi="Times New Roman" w:cs="Times New Roman"/>
                <w:sz w:val="16"/>
                <w:szCs w:val="16"/>
              </w:rPr>
              <w:fldChar w:fldCharType="end"/>
            </w:r>
          </w:p>
        </w:tc>
      </w:tr>
      <w:tr w:rsidR="00E974EE" w:rsidRPr="00E974EE" w:rsidTr="00161905">
        <w:trPr>
          <w:trHeight w:val="20"/>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части помещения № 1</w:t>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части помещения № 1</w:t>
            </w:r>
          </w:p>
        </w:tc>
      </w:tr>
      <w:tr w:rsidR="00E974EE" w:rsidRPr="00E974EE" w:rsidTr="00161905">
        <w:trPr>
          <w:jc w:val="center"/>
        </w:trPr>
        <w:tc>
          <w:tcPr>
            <w:tcW w:w="2500" w:type="pct"/>
            <w:vAlign w:val="center"/>
          </w:tcPr>
          <w:p w:rsidR="00E974EE" w:rsidRPr="00E974EE" w:rsidRDefault="00E974EE" w:rsidP="00161905">
            <w:pPr>
              <w:keepNext/>
              <w:jc w:val="center"/>
              <w:rPr>
                <w:rFonts w:ascii="Times New Roman" w:hAnsi="Times New Roman" w:cs="Times New Roman"/>
                <w:sz w:val="16"/>
                <w:szCs w:val="16"/>
              </w:rPr>
            </w:pPr>
            <w:r w:rsidRPr="00E974EE">
              <w:rPr>
                <w:rFonts w:ascii="Times New Roman" w:hAnsi="Times New Roman" w:cs="Times New Roman"/>
                <w:noProof/>
                <w:sz w:val="16"/>
                <w:szCs w:val="16"/>
              </w:rPr>
              <w:lastRenderedPageBreak/>
              <w:drawing>
                <wp:inline distT="0" distB="0" distL="0" distR="0" wp14:anchorId="1EE50AC4" wp14:editId="53DABBA5">
                  <wp:extent cx="2880937" cy="2160000"/>
                  <wp:effectExtent l="0" t="0" r="0" b="0"/>
                  <wp:docPr id="55" name="Рисунок 55" descr="Z:\ОЦЕНКА\ФОНД ИМУЩЕСТВА Спб\2017\81-2017-Н (Фао-82)\фото\сжатые\DSC00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Z:\ОЦЕНКА\ФОНД ИМУЩЕСТВА Спб\2017\81-2017-Н (Фао-82)\фото\сжатые\DSC0057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0937" cy="2160000"/>
                          </a:xfrm>
                          <a:prstGeom prst="rect">
                            <a:avLst/>
                          </a:prstGeom>
                          <a:noFill/>
                          <a:ln>
                            <a:noFill/>
                          </a:ln>
                        </pic:spPr>
                      </pic:pic>
                    </a:graphicData>
                  </a:graphic>
                </wp:inline>
              </w:drawing>
            </w:r>
          </w:p>
        </w:tc>
        <w:tc>
          <w:tcPr>
            <w:tcW w:w="2500" w:type="pct"/>
            <w:vAlign w:val="center"/>
          </w:tcPr>
          <w:p w:rsidR="00E974EE" w:rsidRPr="00E974EE" w:rsidRDefault="00E974EE" w:rsidP="00161905">
            <w:pPr>
              <w:keepNext/>
              <w:jc w:val="center"/>
              <w:rPr>
                <w:rFonts w:ascii="Times New Roman" w:hAnsi="Times New Roman" w:cs="Times New Roman"/>
                <w:sz w:val="16"/>
                <w:szCs w:val="16"/>
              </w:rPr>
            </w:pPr>
            <w:r w:rsidRPr="00E974EE">
              <w:rPr>
                <w:rFonts w:ascii="Times New Roman" w:hAnsi="Times New Roman" w:cs="Times New Roman"/>
                <w:noProof/>
                <w:sz w:val="16"/>
                <w:szCs w:val="16"/>
              </w:rPr>
              <w:drawing>
                <wp:inline distT="0" distB="0" distL="0" distR="0" wp14:anchorId="095D9CDC" wp14:editId="67575752">
                  <wp:extent cx="2880937" cy="2160000"/>
                  <wp:effectExtent l="0" t="0" r="0" b="0"/>
                  <wp:docPr id="54" name="Рисунок 54" descr="Z:\ОЦЕНКА\ФОНД ИМУЩЕСТВА Спб\2017\81-2017-Н (Фао-82)\фото\сжатые\DSC00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ОЦЕНКА\ФОНД ИМУЩЕСТВА Спб\2017\81-2017-Н (Фао-82)\фото\сжатые\DSC0057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0937" cy="2160000"/>
                          </a:xfrm>
                          <a:prstGeom prst="rect">
                            <a:avLst/>
                          </a:prstGeom>
                          <a:noFill/>
                          <a:ln>
                            <a:noFill/>
                          </a:ln>
                        </pic:spPr>
                      </pic:pic>
                    </a:graphicData>
                  </a:graphic>
                </wp:inline>
              </w:drawing>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Pr="00E974EE">
              <w:rPr>
                <w:rFonts w:ascii="Times New Roman" w:hAnsi="Times New Roman" w:cs="Times New Roman"/>
                <w:noProof/>
                <w:sz w:val="16"/>
                <w:szCs w:val="16"/>
              </w:rPr>
              <w:t>17</w:t>
            </w:r>
            <w:r w:rsidRPr="00E974EE">
              <w:rPr>
                <w:rFonts w:ascii="Times New Roman" w:hAnsi="Times New Roman" w:cs="Times New Roman"/>
                <w:sz w:val="16"/>
                <w:szCs w:val="16"/>
              </w:rPr>
              <w:fldChar w:fldCharType="end"/>
            </w:r>
          </w:p>
        </w:tc>
        <w:tc>
          <w:tcPr>
            <w:tcW w:w="2500" w:type="pct"/>
            <w:vAlign w:val="center"/>
          </w:tcPr>
          <w:p w:rsidR="00E974EE" w:rsidRPr="00E974EE" w:rsidRDefault="00E974EE" w:rsidP="00161905">
            <w:pPr>
              <w:jc w:val="center"/>
              <w:rPr>
                <w:rFonts w:ascii="Times New Roman" w:hAnsi="Times New Roman" w:cs="Times New Roman"/>
                <w:noProof/>
                <w:sz w:val="16"/>
                <w:szCs w:val="16"/>
              </w:rPr>
            </w:pPr>
            <w:r w:rsidRPr="00E974EE">
              <w:rPr>
                <w:rFonts w:ascii="Times New Roman" w:hAnsi="Times New Roman" w:cs="Times New Roman"/>
                <w:sz w:val="16"/>
                <w:szCs w:val="16"/>
              </w:rPr>
              <w:t xml:space="preserve">Фото </w:t>
            </w:r>
            <w:r w:rsidRPr="00E974EE">
              <w:rPr>
                <w:rFonts w:ascii="Times New Roman" w:hAnsi="Times New Roman" w:cs="Times New Roman"/>
                <w:sz w:val="16"/>
                <w:szCs w:val="16"/>
              </w:rPr>
              <w:fldChar w:fldCharType="begin"/>
            </w:r>
            <w:r w:rsidRPr="00E974EE">
              <w:rPr>
                <w:rFonts w:ascii="Times New Roman" w:hAnsi="Times New Roman" w:cs="Times New Roman"/>
                <w:sz w:val="16"/>
                <w:szCs w:val="16"/>
              </w:rPr>
              <w:instrText xml:space="preserve"> SEQ Фото \* ARABIC </w:instrText>
            </w:r>
            <w:r w:rsidRPr="00E974EE">
              <w:rPr>
                <w:rFonts w:ascii="Times New Roman" w:hAnsi="Times New Roman" w:cs="Times New Roman"/>
                <w:sz w:val="16"/>
                <w:szCs w:val="16"/>
              </w:rPr>
              <w:fldChar w:fldCharType="separate"/>
            </w:r>
            <w:r w:rsidR="00DD61DE">
              <w:rPr>
                <w:rFonts w:ascii="Times New Roman" w:hAnsi="Times New Roman" w:cs="Times New Roman"/>
                <w:noProof/>
                <w:sz w:val="16"/>
                <w:szCs w:val="16"/>
              </w:rPr>
              <w:t>18</w:t>
            </w:r>
            <w:r w:rsidRPr="00E974EE">
              <w:rPr>
                <w:rFonts w:ascii="Times New Roman" w:hAnsi="Times New Roman" w:cs="Times New Roman"/>
                <w:sz w:val="16"/>
                <w:szCs w:val="16"/>
              </w:rPr>
              <w:fldChar w:fldCharType="end"/>
            </w:r>
          </w:p>
        </w:tc>
      </w:tr>
      <w:tr w:rsidR="00E974EE" w:rsidRPr="00E974EE" w:rsidTr="00161905">
        <w:trPr>
          <w:jc w:val="center"/>
        </w:trPr>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части помещения № 1</w:t>
            </w:r>
          </w:p>
        </w:tc>
        <w:tc>
          <w:tcPr>
            <w:tcW w:w="2500" w:type="pct"/>
            <w:vAlign w:val="center"/>
          </w:tcPr>
          <w:p w:rsidR="00E974EE" w:rsidRPr="00E974EE" w:rsidRDefault="00E974EE" w:rsidP="00161905">
            <w:pPr>
              <w:jc w:val="center"/>
              <w:rPr>
                <w:rFonts w:ascii="Times New Roman" w:hAnsi="Times New Roman" w:cs="Times New Roman"/>
                <w:sz w:val="16"/>
                <w:szCs w:val="16"/>
              </w:rPr>
            </w:pPr>
            <w:r w:rsidRPr="00E974EE">
              <w:rPr>
                <w:rFonts w:ascii="Times New Roman" w:hAnsi="Times New Roman" w:cs="Times New Roman"/>
                <w:sz w:val="16"/>
                <w:szCs w:val="16"/>
              </w:rPr>
              <w:t>Вид части помещения № 1</w:t>
            </w:r>
          </w:p>
        </w:tc>
      </w:tr>
    </w:tbl>
    <w:p w:rsidR="000D177A" w:rsidRDefault="0059263A" w:rsidP="00E974EE">
      <w:pPr>
        <w:keepNext/>
        <w:numPr>
          <w:ilvl w:val="2"/>
          <w:numId w:val="7"/>
        </w:numPr>
        <w:rPr>
          <w:rFonts w:ascii="Times New Roman" w:hAnsi="Times New Roman" w:cs="Times New Roman"/>
        </w:rPr>
      </w:pPr>
      <w:r>
        <w:rPr>
          <w:rFonts w:ascii="Times New Roman" w:hAnsi="Times New Roman" w:cs="Times New Roman"/>
        </w:rPr>
        <w:br w:type="page"/>
      </w:r>
      <w:r w:rsidR="007D5D13" w:rsidRPr="00B50838">
        <w:rPr>
          <w:rFonts w:ascii="Times New Roman" w:hAnsi="Times New Roman" w:cs="Times New Roman"/>
        </w:rPr>
        <w:lastRenderedPageBreak/>
        <w:t>Акт осмотра помещения</w:t>
      </w:r>
      <w:r w:rsidR="00B41CE1">
        <w:rPr>
          <w:rFonts w:ascii="Times New Roman" w:hAnsi="Times New Roman" w:cs="Times New Roman"/>
        </w:rPr>
        <w:t>:</w:t>
      </w:r>
    </w:p>
    <w:p w:rsidR="00294BFB" w:rsidRDefault="007271F7" w:rsidP="007271F7">
      <w:pPr>
        <w:keepNext/>
        <w:spacing w:before="120"/>
        <w:jc w:val="center"/>
        <w:rPr>
          <w:noProof/>
        </w:rPr>
      </w:pPr>
      <w:r>
        <w:rPr>
          <w:noProof/>
        </w:rPr>
        <w:drawing>
          <wp:inline distT="0" distB="0" distL="0" distR="0" wp14:anchorId="54BCC63A" wp14:editId="0E43F881">
            <wp:extent cx="5833242" cy="7592992"/>
            <wp:effectExtent l="0" t="0" r="0" b="825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186" t="2464" r="1793" b="1871"/>
                    <a:stretch/>
                  </pic:blipFill>
                  <pic:spPr bwMode="auto">
                    <a:xfrm>
                      <a:off x="0" y="0"/>
                      <a:ext cx="5833995" cy="7593972"/>
                    </a:xfrm>
                    <a:prstGeom prst="rect">
                      <a:avLst/>
                    </a:prstGeom>
                    <a:ln>
                      <a:noFill/>
                    </a:ln>
                    <a:extLst>
                      <a:ext uri="{53640926-AAD7-44D8-BBD7-CCE9431645EC}">
                        <a14:shadowObscured xmlns:a14="http://schemas.microsoft.com/office/drawing/2010/main"/>
                      </a:ext>
                    </a:extLst>
                  </pic:spPr>
                </pic:pic>
              </a:graphicData>
            </a:graphic>
          </wp:inline>
        </w:drawing>
      </w:r>
    </w:p>
    <w:p w:rsidR="00BD75C2" w:rsidRPr="00BD75C2" w:rsidRDefault="00BD75C2" w:rsidP="007271F7">
      <w:pPr>
        <w:spacing w:before="120"/>
        <w:jc w:val="both"/>
        <w:rPr>
          <w:rFonts w:ascii="Times New Roman" w:hAnsi="Times New Roman" w:cs="Times New Roman"/>
          <w:bCs w:val="0"/>
          <w:sz w:val="22"/>
          <w:szCs w:val="22"/>
          <w:lang w:eastAsia="en-US"/>
        </w:rPr>
      </w:pPr>
      <w:r w:rsidRPr="00BD75C2">
        <w:rPr>
          <w:rFonts w:ascii="Times New Roman" w:hAnsi="Times New Roman" w:cs="Times New Roman"/>
          <w:noProof/>
        </w:rPr>
        <w:t>*</w:t>
      </w:r>
      <w:r w:rsidRPr="00BD75C2">
        <w:rPr>
          <w:rFonts w:ascii="Times New Roman" w:hAnsi="Times New Roman" w:cs="Times New Roman"/>
        </w:rPr>
        <w:t xml:space="preserve"> </w:t>
      </w:r>
      <w:r w:rsidRPr="00BD75C2">
        <w:rPr>
          <w:rFonts w:ascii="Times New Roman" w:hAnsi="Times New Roman" w:cs="Times New Roman"/>
          <w:bCs w:val="0"/>
          <w:sz w:val="22"/>
          <w:szCs w:val="22"/>
          <w:lang w:eastAsia="en-US"/>
        </w:rPr>
        <w:t xml:space="preserve">Акт осмотра подписывается только </w:t>
      </w:r>
      <w:r>
        <w:rPr>
          <w:rFonts w:ascii="Times New Roman" w:hAnsi="Times New Roman" w:cs="Times New Roman"/>
          <w:bCs w:val="0"/>
          <w:sz w:val="22"/>
          <w:szCs w:val="22"/>
          <w:lang w:eastAsia="en-US"/>
        </w:rPr>
        <w:t>О</w:t>
      </w:r>
      <w:r w:rsidRPr="00BD75C2">
        <w:rPr>
          <w:rFonts w:ascii="Times New Roman" w:hAnsi="Times New Roman" w:cs="Times New Roman"/>
          <w:bCs w:val="0"/>
          <w:sz w:val="22"/>
          <w:szCs w:val="22"/>
          <w:lang w:eastAsia="en-US"/>
        </w:rPr>
        <w:t>ценщиком, в виду отсутствия регламента по обеспечению доступа в объект со стороны собственника в настоящий момент.</w:t>
      </w:r>
    </w:p>
    <w:p w:rsidR="007D5D13" w:rsidRPr="00E974EE" w:rsidRDefault="007D5D13" w:rsidP="00E974EE">
      <w:pPr>
        <w:pStyle w:val="af2"/>
        <w:pageBreakBefore/>
        <w:numPr>
          <w:ilvl w:val="1"/>
          <w:numId w:val="21"/>
        </w:numPr>
        <w:spacing w:before="120"/>
        <w:ind w:left="567" w:hanging="567"/>
        <w:rPr>
          <w:rFonts w:ascii="Times New Roman" w:hAnsi="Times New Roman" w:cs="Times New Roman"/>
        </w:rPr>
      </w:pPr>
      <w:r w:rsidRPr="00E974EE">
        <w:rPr>
          <w:rFonts w:ascii="Times New Roman" w:hAnsi="Times New Roman" w:cs="Times New Roman"/>
        </w:rPr>
        <w:lastRenderedPageBreak/>
        <w:t>Выводы по анализу наилучшего использования объекта</w:t>
      </w:r>
      <w:r w:rsidR="00DA25F6" w:rsidRPr="00E974EE">
        <w:rPr>
          <w:rFonts w:ascii="Times New Roman" w:hAnsi="Times New Roman" w:cs="Times New Roman"/>
        </w:rPr>
        <w:t>:</w:t>
      </w:r>
    </w:p>
    <w:p w:rsidR="00B41CE1" w:rsidRDefault="00B41CE1" w:rsidP="008060FE">
      <w:pPr>
        <w:pStyle w:val="a6"/>
        <w:spacing w:before="120" w:after="0"/>
        <w:jc w:val="both"/>
        <w:rPr>
          <w:rFonts w:ascii="Times New Roman" w:hAnsi="Times New Roman"/>
          <w:bCs w:val="0"/>
        </w:rPr>
      </w:pPr>
      <w:r w:rsidRPr="00A63B1B">
        <w:rPr>
          <w:rFonts w:ascii="Times New Roman" w:hAnsi="Times New Roman"/>
          <w:bCs w:val="0"/>
        </w:rPr>
        <w:t xml:space="preserve">Факторы, положительно сказывающиеся на использовании оцениваемого объекта под </w:t>
      </w:r>
      <w:r w:rsidR="00416E09">
        <w:rPr>
          <w:rFonts w:ascii="Times New Roman" w:hAnsi="Times New Roman"/>
          <w:bCs w:val="0"/>
        </w:rPr>
        <w:t>офисную</w:t>
      </w:r>
      <w:r w:rsidRPr="00A63B1B">
        <w:rPr>
          <w:rFonts w:ascii="Times New Roman" w:hAnsi="Times New Roman"/>
          <w:bCs w:val="0"/>
        </w:rPr>
        <w:t xml:space="preserve"> функцию:</w:t>
      </w:r>
    </w:p>
    <w:p w:rsidR="0061333B" w:rsidRPr="003E3C3C" w:rsidRDefault="0061333B" w:rsidP="008060FE">
      <w:pPr>
        <w:pStyle w:val="a6"/>
        <w:numPr>
          <w:ilvl w:val="0"/>
          <w:numId w:val="16"/>
        </w:numPr>
        <w:tabs>
          <w:tab w:val="left" w:pos="567"/>
        </w:tabs>
        <w:spacing w:before="120" w:after="0"/>
        <w:ind w:left="567" w:hanging="567"/>
        <w:jc w:val="both"/>
        <w:rPr>
          <w:rFonts w:ascii="Times New Roman" w:hAnsi="Times New Roman"/>
          <w:bCs w:val="0"/>
        </w:rPr>
      </w:pPr>
      <w:r>
        <w:rPr>
          <w:rFonts w:ascii="Times New Roman" w:hAnsi="Times New Roman"/>
          <w:bCs w:val="0"/>
        </w:rPr>
        <w:t>Б</w:t>
      </w:r>
      <w:r w:rsidRPr="003E3C3C">
        <w:rPr>
          <w:rFonts w:ascii="Times New Roman" w:hAnsi="Times New Roman"/>
          <w:bCs w:val="0"/>
        </w:rPr>
        <w:t>лизость метро (ближайшая станция метрополитена «</w:t>
      </w:r>
      <w:r w:rsidR="00E974EE">
        <w:rPr>
          <w:rFonts w:ascii="Times New Roman" w:hAnsi="Times New Roman"/>
          <w:bCs w:val="0"/>
        </w:rPr>
        <w:t>Площадь Александра Невского</w:t>
      </w:r>
      <w:r w:rsidRPr="003E3C3C">
        <w:rPr>
          <w:rFonts w:ascii="Times New Roman" w:hAnsi="Times New Roman"/>
          <w:bCs w:val="0"/>
        </w:rPr>
        <w:t xml:space="preserve">» находится на расстоянии </w:t>
      </w:r>
      <w:r w:rsidR="00E974EE">
        <w:rPr>
          <w:rFonts w:ascii="Times New Roman" w:hAnsi="Times New Roman"/>
          <w:bCs w:val="0"/>
        </w:rPr>
        <w:t>58</w:t>
      </w:r>
      <w:r w:rsidRPr="003E3C3C">
        <w:rPr>
          <w:rFonts w:ascii="Times New Roman" w:hAnsi="Times New Roman"/>
          <w:bCs w:val="0"/>
        </w:rPr>
        <w:t>0 метров от объекта оценки);</w:t>
      </w:r>
    </w:p>
    <w:p w:rsidR="00C643EE" w:rsidRDefault="00C643EE" w:rsidP="008060FE">
      <w:pPr>
        <w:pStyle w:val="a6"/>
        <w:numPr>
          <w:ilvl w:val="0"/>
          <w:numId w:val="16"/>
        </w:numPr>
        <w:spacing w:before="120" w:after="0"/>
        <w:ind w:left="567" w:hanging="567"/>
        <w:jc w:val="both"/>
        <w:rPr>
          <w:rFonts w:ascii="Times New Roman" w:hAnsi="Times New Roman"/>
          <w:bCs w:val="0"/>
        </w:rPr>
      </w:pPr>
      <w:r w:rsidRPr="00C643EE">
        <w:rPr>
          <w:rFonts w:ascii="Times New Roman" w:hAnsi="Times New Roman"/>
          <w:bCs w:val="0"/>
        </w:rPr>
        <w:t>Отличная доступность автомобильным</w:t>
      </w:r>
      <w:r w:rsidR="00416E09">
        <w:rPr>
          <w:rFonts w:ascii="Times New Roman" w:hAnsi="Times New Roman"/>
          <w:bCs w:val="0"/>
        </w:rPr>
        <w:t xml:space="preserve"> и </w:t>
      </w:r>
      <w:r w:rsidR="0061333B">
        <w:rPr>
          <w:rFonts w:ascii="Times New Roman" w:hAnsi="Times New Roman"/>
          <w:bCs w:val="0"/>
        </w:rPr>
        <w:t>общественным</w:t>
      </w:r>
      <w:r w:rsidRPr="00C643EE">
        <w:rPr>
          <w:rFonts w:ascii="Times New Roman" w:hAnsi="Times New Roman"/>
          <w:bCs w:val="0"/>
        </w:rPr>
        <w:t xml:space="preserve"> транспортом;</w:t>
      </w:r>
    </w:p>
    <w:p w:rsidR="00C643EE" w:rsidRPr="00C643EE" w:rsidRDefault="00C643EE" w:rsidP="008060FE">
      <w:pPr>
        <w:pStyle w:val="a6"/>
        <w:numPr>
          <w:ilvl w:val="0"/>
          <w:numId w:val="16"/>
        </w:numPr>
        <w:spacing w:before="120" w:after="0"/>
        <w:ind w:left="567" w:hanging="567"/>
        <w:jc w:val="both"/>
        <w:rPr>
          <w:rFonts w:ascii="Times New Roman" w:hAnsi="Times New Roman"/>
          <w:bCs w:val="0"/>
        </w:rPr>
      </w:pPr>
      <w:r w:rsidRPr="00C643EE">
        <w:rPr>
          <w:rFonts w:ascii="Times New Roman" w:hAnsi="Times New Roman"/>
          <w:bCs w:val="0"/>
        </w:rPr>
        <w:t xml:space="preserve">Расположение </w:t>
      </w:r>
      <w:r w:rsidR="00416E09">
        <w:rPr>
          <w:rFonts w:ascii="Times New Roman" w:hAnsi="Times New Roman"/>
          <w:bCs w:val="0"/>
        </w:rPr>
        <w:t xml:space="preserve">на </w:t>
      </w:r>
      <w:r w:rsidR="0051438A">
        <w:rPr>
          <w:rFonts w:ascii="Times New Roman" w:hAnsi="Times New Roman"/>
          <w:bCs w:val="0"/>
        </w:rPr>
        <w:t>цокольном</w:t>
      </w:r>
      <w:r w:rsidR="00416E09">
        <w:rPr>
          <w:rFonts w:ascii="Times New Roman" w:hAnsi="Times New Roman"/>
          <w:bCs w:val="0"/>
        </w:rPr>
        <w:t xml:space="preserve"> этаже</w:t>
      </w:r>
      <w:r w:rsidRPr="00C643EE">
        <w:rPr>
          <w:rFonts w:ascii="Times New Roman" w:hAnsi="Times New Roman"/>
          <w:bCs w:val="0"/>
        </w:rPr>
        <w:t>;</w:t>
      </w:r>
    </w:p>
    <w:p w:rsidR="00C643EE" w:rsidRDefault="0051438A" w:rsidP="008060FE">
      <w:pPr>
        <w:pStyle w:val="a6"/>
        <w:numPr>
          <w:ilvl w:val="0"/>
          <w:numId w:val="16"/>
        </w:numPr>
        <w:spacing w:before="120" w:after="0"/>
        <w:ind w:left="567" w:hanging="567"/>
        <w:jc w:val="both"/>
        <w:rPr>
          <w:rFonts w:ascii="Times New Roman" w:hAnsi="Times New Roman"/>
          <w:bCs w:val="0"/>
        </w:rPr>
      </w:pPr>
      <w:r>
        <w:rPr>
          <w:rFonts w:ascii="Times New Roman" w:hAnsi="Times New Roman"/>
          <w:bCs w:val="0"/>
        </w:rPr>
        <w:t xml:space="preserve">Наличие </w:t>
      </w:r>
      <w:r w:rsidR="00E974EE">
        <w:rPr>
          <w:rFonts w:ascii="Times New Roman" w:hAnsi="Times New Roman"/>
          <w:bCs w:val="0"/>
        </w:rPr>
        <w:t>отдельного</w:t>
      </w:r>
      <w:r w:rsidR="00C643EE" w:rsidRPr="00C643EE">
        <w:rPr>
          <w:rFonts w:ascii="Times New Roman" w:hAnsi="Times New Roman"/>
          <w:bCs w:val="0"/>
        </w:rPr>
        <w:t xml:space="preserve"> вход</w:t>
      </w:r>
      <w:r>
        <w:rPr>
          <w:rFonts w:ascii="Times New Roman" w:hAnsi="Times New Roman"/>
          <w:bCs w:val="0"/>
        </w:rPr>
        <w:t>а</w:t>
      </w:r>
      <w:r w:rsidR="0059263A">
        <w:rPr>
          <w:rFonts w:ascii="Times New Roman" w:hAnsi="Times New Roman"/>
          <w:bCs w:val="0"/>
        </w:rPr>
        <w:t xml:space="preserve"> со двора</w:t>
      </w:r>
      <w:r w:rsidR="00BB116A">
        <w:rPr>
          <w:rFonts w:ascii="Times New Roman" w:hAnsi="Times New Roman"/>
          <w:bCs w:val="0"/>
        </w:rPr>
        <w:t>;</w:t>
      </w:r>
    </w:p>
    <w:p w:rsidR="00BB116A" w:rsidRDefault="00BB116A" w:rsidP="008060FE">
      <w:pPr>
        <w:pStyle w:val="a6"/>
        <w:numPr>
          <w:ilvl w:val="0"/>
          <w:numId w:val="16"/>
        </w:numPr>
        <w:spacing w:before="120" w:after="0"/>
        <w:ind w:left="567" w:hanging="567"/>
        <w:jc w:val="both"/>
        <w:rPr>
          <w:rFonts w:ascii="Times New Roman" w:hAnsi="Times New Roman"/>
          <w:bCs w:val="0"/>
        </w:rPr>
      </w:pPr>
      <w:r w:rsidRPr="00BB116A">
        <w:rPr>
          <w:rFonts w:ascii="Times New Roman" w:hAnsi="Times New Roman"/>
          <w:bCs w:val="0"/>
        </w:rPr>
        <w:t>Планировка, подходящая для размещения офисного помещения (кабинетная)</w:t>
      </w:r>
      <w:r>
        <w:rPr>
          <w:rFonts w:ascii="Times New Roman" w:hAnsi="Times New Roman"/>
          <w:bCs w:val="0"/>
        </w:rPr>
        <w:t>;</w:t>
      </w:r>
    </w:p>
    <w:p w:rsidR="00BB116A" w:rsidRPr="00BB116A" w:rsidRDefault="00BB116A" w:rsidP="00BB116A">
      <w:pPr>
        <w:pStyle w:val="a6"/>
        <w:numPr>
          <w:ilvl w:val="0"/>
          <w:numId w:val="16"/>
        </w:numPr>
        <w:tabs>
          <w:tab w:val="left" w:pos="567"/>
        </w:tabs>
        <w:spacing w:before="120" w:after="0"/>
        <w:ind w:left="567" w:hanging="567"/>
        <w:jc w:val="both"/>
        <w:rPr>
          <w:rFonts w:ascii="Times New Roman" w:hAnsi="Times New Roman"/>
          <w:bCs w:val="0"/>
        </w:rPr>
      </w:pPr>
      <w:r>
        <w:rPr>
          <w:rFonts w:ascii="Times New Roman" w:hAnsi="Times New Roman"/>
          <w:bCs w:val="0"/>
        </w:rPr>
        <w:t>Н</w:t>
      </w:r>
      <w:r w:rsidRPr="003E3C3C">
        <w:rPr>
          <w:rFonts w:ascii="Times New Roman" w:hAnsi="Times New Roman"/>
          <w:bCs w:val="0"/>
        </w:rPr>
        <w:t>аличие полного инж</w:t>
      </w:r>
      <w:r>
        <w:rPr>
          <w:rFonts w:ascii="Times New Roman" w:hAnsi="Times New Roman"/>
          <w:bCs w:val="0"/>
        </w:rPr>
        <w:t>енерно-технического обеспечения.</w:t>
      </w:r>
    </w:p>
    <w:p w:rsidR="00B41CE1" w:rsidRPr="00A63B1B" w:rsidRDefault="00B41CE1" w:rsidP="008060FE">
      <w:pPr>
        <w:pStyle w:val="a6"/>
        <w:spacing w:before="120" w:after="0"/>
        <w:jc w:val="both"/>
        <w:rPr>
          <w:rFonts w:ascii="Times New Roman" w:hAnsi="Times New Roman"/>
          <w:bCs w:val="0"/>
        </w:rPr>
      </w:pPr>
      <w:r w:rsidRPr="00A63B1B">
        <w:rPr>
          <w:rFonts w:ascii="Times New Roman" w:hAnsi="Times New Roman"/>
          <w:bCs w:val="0"/>
        </w:rPr>
        <w:t xml:space="preserve">Вывод: наиболее эффективным использованием объекта оценки является его использование в качестве помещения </w:t>
      </w:r>
      <w:r w:rsidR="0051438A">
        <w:rPr>
          <w:rFonts w:ascii="Times New Roman" w:hAnsi="Times New Roman"/>
          <w:bCs w:val="0"/>
        </w:rPr>
        <w:t>офисного</w:t>
      </w:r>
      <w:r w:rsidRPr="00A63B1B">
        <w:rPr>
          <w:rFonts w:ascii="Times New Roman" w:hAnsi="Times New Roman"/>
          <w:bCs w:val="0"/>
        </w:rPr>
        <w:t xml:space="preserve"> назначения.</w:t>
      </w:r>
    </w:p>
    <w:p w:rsidR="007D5D13" w:rsidRPr="00E974EE" w:rsidRDefault="007D5D13" w:rsidP="00E974EE">
      <w:pPr>
        <w:pStyle w:val="af2"/>
        <w:numPr>
          <w:ilvl w:val="1"/>
          <w:numId w:val="21"/>
        </w:numPr>
        <w:spacing w:before="120" w:after="120"/>
        <w:ind w:left="567" w:hanging="567"/>
        <w:rPr>
          <w:rFonts w:ascii="Times New Roman" w:hAnsi="Times New Roman" w:cs="Times New Roman"/>
        </w:rPr>
      </w:pPr>
      <w:r w:rsidRPr="00E974EE">
        <w:rPr>
          <w:rFonts w:ascii="Times New Roman" w:hAnsi="Times New Roman" w:cs="Times New Roman"/>
        </w:rPr>
        <w:t>Результаты проведения оценки</w:t>
      </w:r>
      <w:r w:rsidR="00B41CE1" w:rsidRPr="00E974EE">
        <w:rPr>
          <w:rFonts w:ascii="Times New Roman" w:hAnsi="Times New Roman" w:cs="Times New Roman"/>
        </w:rPr>
        <w:t>:</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09"/>
        <w:gridCol w:w="2731"/>
      </w:tblGrid>
      <w:tr w:rsidR="006A4E67" w:rsidRPr="00DE60D4" w:rsidTr="00544847">
        <w:trPr>
          <w:cantSplit/>
          <w:trHeight w:val="365"/>
        </w:trPr>
        <w:tc>
          <w:tcPr>
            <w:tcW w:w="5000" w:type="pct"/>
            <w:gridSpan w:val="2"/>
            <w:shd w:val="pct10" w:color="auto" w:fill="auto"/>
          </w:tcPr>
          <w:p w:rsidR="006A4E67" w:rsidRPr="00DE60D4" w:rsidRDefault="008A25DD" w:rsidP="00DC5AFB">
            <w:pPr>
              <w:widowControl w:val="0"/>
              <w:autoSpaceDE w:val="0"/>
              <w:autoSpaceDN w:val="0"/>
              <w:adjustRightInd w:val="0"/>
              <w:jc w:val="center"/>
              <w:rPr>
                <w:rFonts w:ascii="Times New Roman" w:hAnsi="Times New Roman" w:cs="Times New Roman"/>
                <w:b/>
              </w:rPr>
            </w:pPr>
            <w:r w:rsidRPr="00DE60D4">
              <w:rPr>
                <w:rFonts w:ascii="Times New Roman" w:hAnsi="Times New Roman" w:cs="Times New Roman"/>
                <w:b/>
              </w:rPr>
              <w:t>Рыночная стоимость объекта оценки</w:t>
            </w:r>
          </w:p>
        </w:tc>
      </w:tr>
      <w:tr w:rsidR="006A4E67" w:rsidRPr="00DE60D4" w:rsidTr="00544847">
        <w:trPr>
          <w:cantSplit/>
        </w:trPr>
        <w:tc>
          <w:tcPr>
            <w:tcW w:w="3538" w:type="pct"/>
            <w:shd w:val="clear" w:color="auto" w:fill="auto"/>
          </w:tcPr>
          <w:p w:rsidR="006A4E67" w:rsidRPr="00DE60D4" w:rsidRDefault="006A4E67" w:rsidP="00DE60D4">
            <w:pPr>
              <w:widowControl w:val="0"/>
              <w:autoSpaceDE w:val="0"/>
              <w:autoSpaceDN w:val="0"/>
              <w:adjustRightInd w:val="0"/>
              <w:rPr>
                <w:rFonts w:ascii="Times New Roman" w:hAnsi="Times New Roman" w:cs="Times New Roman"/>
              </w:rPr>
            </w:pPr>
            <w:r w:rsidRPr="00DE60D4">
              <w:rPr>
                <w:rFonts w:ascii="Times New Roman" w:hAnsi="Times New Roman" w:cs="Times New Roman"/>
              </w:rPr>
              <w:t>Рыночная стоимость объекта оценки, (руб</w:t>
            </w:r>
            <w:r w:rsidR="000E75EA">
              <w:rPr>
                <w:rFonts w:ascii="Times New Roman" w:hAnsi="Times New Roman" w:cs="Times New Roman"/>
              </w:rPr>
              <w:t>.</w:t>
            </w:r>
            <w:r w:rsidRPr="00DE60D4">
              <w:rPr>
                <w:rFonts w:ascii="Times New Roman" w:hAnsi="Times New Roman" w:cs="Times New Roman"/>
              </w:rPr>
              <w:t>)</w:t>
            </w:r>
          </w:p>
        </w:tc>
        <w:tc>
          <w:tcPr>
            <w:tcW w:w="1462" w:type="pct"/>
            <w:shd w:val="clear" w:color="auto" w:fill="auto"/>
            <w:vAlign w:val="center"/>
          </w:tcPr>
          <w:p w:rsidR="006A4E67" w:rsidRPr="00C82F0E" w:rsidRDefault="00E974EE" w:rsidP="00544847">
            <w:pPr>
              <w:widowControl w:val="0"/>
              <w:autoSpaceDE w:val="0"/>
              <w:autoSpaceDN w:val="0"/>
              <w:adjustRightInd w:val="0"/>
              <w:jc w:val="center"/>
              <w:rPr>
                <w:rFonts w:ascii="Times New Roman" w:hAnsi="Times New Roman" w:cs="Times New Roman"/>
              </w:rPr>
            </w:pPr>
            <w:r>
              <w:rPr>
                <w:rFonts w:ascii="Times New Roman" w:hAnsi="Times New Roman" w:cs="Times New Roman"/>
              </w:rPr>
              <w:t>2 500</w:t>
            </w:r>
            <w:r w:rsidR="00C82F0E">
              <w:rPr>
                <w:rFonts w:ascii="Times New Roman" w:hAnsi="Times New Roman" w:cs="Times New Roman"/>
              </w:rPr>
              <w:t xml:space="preserve"> 000</w:t>
            </w:r>
          </w:p>
        </w:tc>
      </w:tr>
      <w:tr w:rsidR="006A4E67" w:rsidRPr="00DE60D4" w:rsidTr="00544847">
        <w:trPr>
          <w:cantSplit/>
        </w:trPr>
        <w:tc>
          <w:tcPr>
            <w:tcW w:w="3538" w:type="pct"/>
            <w:shd w:val="clear" w:color="auto" w:fill="auto"/>
          </w:tcPr>
          <w:p w:rsidR="006A4E67" w:rsidRPr="00DE60D4" w:rsidRDefault="006A4E67" w:rsidP="00DE60D4">
            <w:pPr>
              <w:widowControl w:val="0"/>
              <w:autoSpaceDE w:val="0"/>
              <w:autoSpaceDN w:val="0"/>
              <w:adjustRightInd w:val="0"/>
              <w:rPr>
                <w:rFonts w:ascii="Times New Roman" w:hAnsi="Times New Roman" w:cs="Times New Roman"/>
              </w:rPr>
            </w:pPr>
            <w:r w:rsidRPr="00DE60D4">
              <w:rPr>
                <w:rFonts w:ascii="Times New Roman" w:hAnsi="Times New Roman" w:cs="Times New Roman"/>
              </w:rPr>
              <w:t xml:space="preserve">Удельный показатель стоимости объекта оценки на 1 </w:t>
            </w:r>
            <w:proofErr w:type="spellStart"/>
            <w:r w:rsidRPr="00DE60D4">
              <w:rPr>
                <w:rFonts w:ascii="Times New Roman" w:hAnsi="Times New Roman" w:cs="Times New Roman"/>
              </w:rPr>
              <w:t>кв.м</w:t>
            </w:r>
            <w:proofErr w:type="spellEnd"/>
            <w:r w:rsidRPr="00DE60D4">
              <w:rPr>
                <w:rFonts w:ascii="Times New Roman" w:hAnsi="Times New Roman" w:cs="Times New Roman"/>
              </w:rPr>
              <w:t xml:space="preserve"> общей площади объекта оценки, </w:t>
            </w:r>
            <w:r w:rsidR="00962C4E" w:rsidRPr="00DE60D4">
              <w:rPr>
                <w:rFonts w:ascii="Times New Roman" w:hAnsi="Times New Roman" w:cs="Times New Roman"/>
              </w:rPr>
              <w:t>руб</w:t>
            </w:r>
            <w:r w:rsidR="000E75EA">
              <w:rPr>
                <w:rFonts w:ascii="Times New Roman" w:hAnsi="Times New Roman" w:cs="Times New Roman"/>
              </w:rPr>
              <w:t>.</w:t>
            </w:r>
          </w:p>
        </w:tc>
        <w:tc>
          <w:tcPr>
            <w:tcW w:w="1462" w:type="pct"/>
            <w:shd w:val="clear" w:color="auto" w:fill="auto"/>
            <w:vAlign w:val="center"/>
          </w:tcPr>
          <w:p w:rsidR="006A4E67" w:rsidRPr="00C82F0E" w:rsidRDefault="00E974EE" w:rsidP="00544847">
            <w:pPr>
              <w:widowControl w:val="0"/>
              <w:autoSpaceDE w:val="0"/>
              <w:autoSpaceDN w:val="0"/>
              <w:adjustRightInd w:val="0"/>
              <w:jc w:val="center"/>
              <w:rPr>
                <w:rFonts w:ascii="Times New Roman" w:hAnsi="Times New Roman" w:cs="Times New Roman"/>
              </w:rPr>
            </w:pPr>
            <w:r>
              <w:rPr>
                <w:rFonts w:ascii="Times New Roman" w:hAnsi="Times New Roman" w:cs="Times New Roman"/>
              </w:rPr>
              <w:t>47 709</w:t>
            </w:r>
          </w:p>
        </w:tc>
      </w:tr>
    </w:tbl>
    <w:p w:rsidR="007D5D13" w:rsidRPr="00B50838" w:rsidRDefault="007D5D13" w:rsidP="006A4E67">
      <w:pPr>
        <w:ind w:left="60"/>
        <w:rPr>
          <w:rFonts w:ascii="Times New Roman" w:hAnsi="Times New Roman" w:cs="Times New Roman"/>
        </w:rPr>
      </w:pPr>
    </w:p>
    <w:sectPr w:rsidR="007D5D13" w:rsidRPr="00B50838" w:rsidSect="00294BFB">
      <w:pgSz w:w="11906" w:h="16838"/>
      <w:pgMar w:top="709" w:right="851" w:bottom="24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FE1" w:rsidRDefault="00B56FE1" w:rsidP="00DD5208">
      <w:r>
        <w:separator/>
      </w:r>
    </w:p>
  </w:endnote>
  <w:endnote w:type="continuationSeparator" w:id="0">
    <w:p w:rsidR="00B56FE1" w:rsidRDefault="00B56FE1" w:rsidP="00DD5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FE1" w:rsidRDefault="00B56FE1" w:rsidP="00DD5208">
      <w:r>
        <w:separator/>
      </w:r>
    </w:p>
  </w:footnote>
  <w:footnote w:type="continuationSeparator" w:id="0">
    <w:p w:rsidR="00B56FE1" w:rsidRDefault="00B56FE1" w:rsidP="00DD5208">
      <w:r>
        <w:continuationSeparator/>
      </w:r>
    </w:p>
  </w:footnote>
  <w:footnote w:id="1">
    <w:p w:rsidR="006F6006" w:rsidRPr="006F6006" w:rsidRDefault="006F6006">
      <w:pPr>
        <w:pStyle w:val="aa"/>
        <w:rPr>
          <w:rFonts w:ascii="Times New Roman" w:hAnsi="Times New Roman" w:cs="Times New Roman"/>
          <w:sz w:val="14"/>
        </w:rPr>
      </w:pPr>
      <w:r>
        <w:rPr>
          <w:rStyle w:val="ac"/>
        </w:rPr>
        <w:footnoteRef/>
      </w:r>
      <w:r>
        <w:t xml:space="preserve"> </w:t>
      </w:r>
      <w:r w:rsidRPr="006F6006">
        <w:rPr>
          <w:rFonts w:ascii="Times New Roman" w:hAnsi="Times New Roman" w:cs="Times New Roman"/>
          <w:sz w:val="14"/>
        </w:rPr>
        <w:t>https://ru.wikipedia.org/wiki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3D24"/>
    <w:multiLevelType w:val="multilevel"/>
    <w:tmpl w:val="835CDB92"/>
    <w:lvl w:ilvl="0">
      <w:start w:val="1"/>
      <w:numFmt w:val="decimal"/>
      <w:lvlText w:val="%1."/>
      <w:lvlJc w:val="left"/>
      <w:pPr>
        <w:tabs>
          <w:tab w:val="num" w:pos="420"/>
        </w:tabs>
        <w:ind w:left="420" w:hanging="360"/>
      </w:pPr>
      <w:rPr>
        <w:rFonts w:hint="default"/>
      </w:rPr>
    </w:lvl>
    <w:lvl w:ilvl="1">
      <w:start w:val="1"/>
      <w:numFmt w:val="decimal"/>
      <w:isLgl/>
      <w:lvlText w:val="%1.%2."/>
      <w:lvlJc w:val="left"/>
      <w:pPr>
        <w:tabs>
          <w:tab w:val="num" w:pos="780"/>
        </w:tabs>
        <w:ind w:left="78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500"/>
        </w:tabs>
        <w:ind w:left="1500" w:hanging="1440"/>
      </w:pPr>
      <w:rPr>
        <w:rFonts w:hint="default"/>
      </w:rPr>
    </w:lvl>
    <w:lvl w:ilvl="6">
      <w:start w:val="1"/>
      <w:numFmt w:val="decimal"/>
      <w:isLgl/>
      <w:lvlText w:val="%1.%2.%3.%4.%5.%6.%7."/>
      <w:lvlJc w:val="left"/>
      <w:pPr>
        <w:tabs>
          <w:tab w:val="num" w:pos="1860"/>
        </w:tabs>
        <w:ind w:left="1860" w:hanging="1800"/>
      </w:pPr>
      <w:rPr>
        <w:rFonts w:hint="default"/>
      </w:rPr>
    </w:lvl>
    <w:lvl w:ilvl="7">
      <w:start w:val="1"/>
      <w:numFmt w:val="decimal"/>
      <w:isLgl/>
      <w:lvlText w:val="%1.%2.%3.%4.%5.%6.%7.%8."/>
      <w:lvlJc w:val="left"/>
      <w:pPr>
        <w:tabs>
          <w:tab w:val="num" w:pos="1860"/>
        </w:tabs>
        <w:ind w:left="1860" w:hanging="1800"/>
      </w:pPr>
      <w:rPr>
        <w:rFonts w:hint="default"/>
      </w:rPr>
    </w:lvl>
    <w:lvl w:ilvl="8">
      <w:start w:val="1"/>
      <w:numFmt w:val="decimal"/>
      <w:isLgl/>
      <w:lvlText w:val="%1.%2.%3.%4.%5.%6.%7.%8.%9."/>
      <w:lvlJc w:val="left"/>
      <w:pPr>
        <w:tabs>
          <w:tab w:val="num" w:pos="2220"/>
        </w:tabs>
        <w:ind w:left="2220" w:hanging="2160"/>
      </w:pPr>
      <w:rPr>
        <w:rFonts w:hint="default"/>
      </w:rPr>
    </w:lvl>
  </w:abstractNum>
  <w:abstractNum w:abstractNumId="1" w15:restartNumberingAfterBreak="0">
    <w:nsid w:val="03F20E90"/>
    <w:multiLevelType w:val="multilevel"/>
    <w:tmpl w:val="A8D0E3E8"/>
    <w:lvl w:ilvl="0">
      <w:start w:val="2"/>
      <w:numFmt w:val="decimal"/>
      <w:lvlText w:val="%1."/>
      <w:lvlJc w:val="left"/>
      <w:pPr>
        <w:tabs>
          <w:tab w:val="num" w:pos="510"/>
        </w:tabs>
        <w:ind w:left="510" w:hanging="510"/>
      </w:pPr>
      <w:rPr>
        <w:rFonts w:hint="default"/>
      </w:rPr>
    </w:lvl>
    <w:lvl w:ilvl="1">
      <w:start w:val="5"/>
      <w:numFmt w:val="decimal"/>
      <w:lvlText w:val="%1.%2."/>
      <w:lvlJc w:val="left"/>
      <w:pPr>
        <w:tabs>
          <w:tab w:val="num" w:pos="900"/>
        </w:tabs>
        <w:ind w:left="900" w:hanging="72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 w15:restartNumberingAfterBreak="0">
    <w:nsid w:val="143F62D4"/>
    <w:multiLevelType w:val="multilevel"/>
    <w:tmpl w:val="FA7639D0"/>
    <w:lvl w:ilvl="0">
      <w:start w:val="1"/>
      <w:numFmt w:val="decimal"/>
      <w:pStyle w:val="1"/>
      <w:lvlText w:val="%1."/>
      <w:lvlJc w:val="left"/>
      <w:pPr>
        <w:tabs>
          <w:tab w:val="num" w:pos="432"/>
        </w:tabs>
        <w:ind w:left="1134" w:hanging="1134"/>
      </w:pPr>
      <w:rPr>
        <w:rFonts w:hint="default"/>
      </w:rPr>
    </w:lvl>
    <w:lvl w:ilvl="1">
      <w:start w:val="1"/>
      <w:numFmt w:val="decimal"/>
      <w:pStyle w:val="2"/>
      <w:lvlText w:val="%1.%2."/>
      <w:lvlJc w:val="left"/>
      <w:pPr>
        <w:tabs>
          <w:tab w:val="num" w:pos="567"/>
        </w:tabs>
        <w:ind w:left="567" w:firstLine="0"/>
      </w:pPr>
      <w:rPr>
        <w:rFonts w:hint="default"/>
      </w:rPr>
    </w:lvl>
    <w:lvl w:ilvl="2">
      <w:start w:val="1"/>
      <w:numFmt w:val="decimal"/>
      <w:pStyle w:val="3"/>
      <w:lvlText w:val="%1.%2.%3."/>
      <w:lvlJc w:val="left"/>
      <w:pPr>
        <w:tabs>
          <w:tab w:val="num" w:pos="1701"/>
        </w:tabs>
        <w:ind w:left="1701" w:hanging="567"/>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15:restartNumberingAfterBreak="0">
    <w:nsid w:val="1EE44BAF"/>
    <w:multiLevelType w:val="hybridMultilevel"/>
    <w:tmpl w:val="1E589384"/>
    <w:lvl w:ilvl="0" w:tplc="6B2C0212">
      <w:start w:val="1"/>
      <w:numFmt w:val="decimal"/>
      <w:lvlText w:val="%1."/>
      <w:lvlJc w:val="left"/>
      <w:pPr>
        <w:tabs>
          <w:tab w:val="num" w:pos="403"/>
        </w:tabs>
        <w:ind w:left="403" w:hanging="283"/>
      </w:pPr>
      <w:rPr>
        <w:rFonts w:hint="default"/>
        <w:b w:val="0"/>
        <w:sz w:val="24"/>
        <w:szCs w:val="24"/>
      </w:rPr>
    </w:lvl>
    <w:lvl w:ilvl="1" w:tplc="04190019" w:tentative="1">
      <w:start w:val="1"/>
      <w:numFmt w:val="lowerLetter"/>
      <w:lvlText w:val="%2."/>
      <w:lvlJc w:val="left"/>
      <w:pPr>
        <w:tabs>
          <w:tab w:val="num" w:pos="1276"/>
        </w:tabs>
        <w:ind w:left="1276" w:hanging="360"/>
      </w:pPr>
    </w:lvl>
    <w:lvl w:ilvl="2" w:tplc="0419001B" w:tentative="1">
      <w:start w:val="1"/>
      <w:numFmt w:val="lowerRoman"/>
      <w:lvlText w:val="%3."/>
      <w:lvlJc w:val="right"/>
      <w:pPr>
        <w:tabs>
          <w:tab w:val="num" w:pos="1996"/>
        </w:tabs>
        <w:ind w:left="1996" w:hanging="180"/>
      </w:pPr>
    </w:lvl>
    <w:lvl w:ilvl="3" w:tplc="0419000F" w:tentative="1">
      <w:start w:val="1"/>
      <w:numFmt w:val="decimal"/>
      <w:lvlText w:val="%4."/>
      <w:lvlJc w:val="left"/>
      <w:pPr>
        <w:tabs>
          <w:tab w:val="num" w:pos="2716"/>
        </w:tabs>
        <w:ind w:left="2716" w:hanging="360"/>
      </w:pPr>
    </w:lvl>
    <w:lvl w:ilvl="4" w:tplc="04190019" w:tentative="1">
      <w:start w:val="1"/>
      <w:numFmt w:val="lowerLetter"/>
      <w:lvlText w:val="%5."/>
      <w:lvlJc w:val="left"/>
      <w:pPr>
        <w:tabs>
          <w:tab w:val="num" w:pos="3436"/>
        </w:tabs>
        <w:ind w:left="3436" w:hanging="360"/>
      </w:pPr>
    </w:lvl>
    <w:lvl w:ilvl="5" w:tplc="0419001B" w:tentative="1">
      <w:start w:val="1"/>
      <w:numFmt w:val="lowerRoman"/>
      <w:lvlText w:val="%6."/>
      <w:lvlJc w:val="right"/>
      <w:pPr>
        <w:tabs>
          <w:tab w:val="num" w:pos="4156"/>
        </w:tabs>
        <w:ind w:left="4156" w:hanging="180"/>
      </w:pPr>
    </w:lvl>
    <w:lvl w:ilvl="6" w:tplc="0419000F" w:tentative="1">
      <w:start w:val="1"/>
      <w:numFmt w:val="decimal"/>
      <w:lvlText w:val="%7."/>
      <w:lvlJc w:val="left"/>
      <w:pPr>
        <w:tabs>
          <w:tab w:val="num" w:pos="4876"/>
        </w:tabs>
        <w:ind w:left="4876" w:hanging="360"/>
      </w:pPr>
    </w:lvl>
    <w:lvl w:ilvl="7" w:tplc="04190019" w:tentative="1">
      <w:start w:val="1"/>
      <w:numFmt w:val="lowerLetter"/>
      <w:lvlText w:val="%8."/>
      <w:lvlJc w:val="left"/>
      <w:pPr>
        <w:tabs>
          <w:tab w:val="num" w:pos="5596"/>
        </w:tabs>
        <w:ind w:left="5596" w:hanging="360"/>
      </w:pPr>
    </w:lvl>
    <w:lvl w:ilvl="8" w:tplc="0419001B" w:tentative="1">
      <w:start w:val="1"/>
      <w:numFmt w:val="lowerRoman"/>
      <w:lvlText w:val="%9."/>
      <w:lvlJc w:val="right"/>
      <w:pPr>
        <w:tabs>
          <w:tab w:val="num" w:pos="6316"/>
        </w:tabs>
        <w:ind w:left="6316" w:hanging="180"/>
      </w:pPr>
    </w:lvl>
  </w:abstractNum>
  <w:abstractNum w:abstractNumId="4" w15:restartNumberingAfterBreak="0">
    <w:nsid w:val="29B657EA"/>
    <w:multiLevelType w:val="hybridMultilevel"/>
    <w:tmpl w:val="ECAE6830"/>
    <w:lvl w:ilvl="0" w:tplc="D8583C0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80"/>
        </w:tabs>
        <w:ind w:left="180" w:hanging="360"/>
      </w:pPr>
      <w:rPr>
        <w:rFonts w:ascii="Wingdings" w:hAnsi="Wingdings" w:hint="default"/>
      </w:rPr>
    </w:lvl>
    <w:lvl w:ilvl="3" w:tplc="04190001" w:tentative="1">
      <w:start w:val="1"/>
      <w:numFmt w:val="bullet"/>
      <w:lvlText w:val=""/>
      <w:lvlJc w:val="left"/>
      <w:pPr>
        <w:tabs>
          <w:tab w:val="num" w:pos="900"/>
        </w:tabs>
        <w:ind w:left="900" w:hanging="360"/>
      </w:pPr>
      <w:rPr>
        <w:rFonts w:ascii="Symbol" w:hAnsi="Symbol" w:hint="default"/>
      </w:rPr>
    </w:lvl>
    <w:lvl w:ilvl="4" w:tplc="04190003" w:tentative="1">
      <w:start w:val="1"/>
      <w:numFmt w:val="bullet"/>
      <w:lvlText w:val="o"/>
      <w:lvlJc w:val="left"/>
      <w:pPr>
        <w:tabs>
          <w:tab w:val="num" w:pos="1620"/>
        </w:tabs>
        <w:ind w:left="1620" w:hanging="360"/>
      </w:pPr>
      <w:rPr>
        <w:rFonts w:ascii="Courier New" w:hAnsi="Courier New" w:cs="Courier New" w:hint="default"/>
      </w:rPr>
    </w:lvl>
    <w:lvl w:ilvl="5" w:tplc="04190005" w:tentative="1">
      <w:start w:val="1"/>
      <w:numFmt w:val="bullet"/>
      <w:lvlText w:val=""/>
      <w:lvlJc w:val="left"/>
      <w:pPr>
        <w:tabs>
          <w:tab w:val="num" w:pos="2340"/>
        </w:tabs>
        <w:ind w:left="2340" w:hanging="360"/>
      </w:pPr>
      <w:rPr>
        <w:rFonts w:ascii="Wingdings" w:hAnsi="Wingdings" w:hint="default"/>
      </w:rPr>
    </w:lvl>
    <w:lvl w:ilvl="6" w:tplc="04190001" w:tentative="1">
      <w:start w:val="1"/>
      <w:numFmt w:val="bullet"/>
      <w:lvlText w:val=""/>
      <w:lvlJc w:val="left"/>
      <w:pPr>
        <w:tabs>
          <w:tab w:val="num" w:pos="3060"/>
        </w:tabs>
        <w:ind w:left="3060" w:hanging="360"/>
      </w:pPr>
      <w:rPr>
        <w:rFonts w:ascii="Symbol" w:hAnsi="Symbol" w:hint="default"/>
      </w:rPr>
    </w:lvl>
    <w:lvl w:ilvl="7" w:tplc="04190003" w:tentative="1">
      <w:start w:val="1"/>
      <w:numFmt w:val="bullet"/>
      <w:lvlText w:val="o"/>
      <w:lvlJc w:val="left"/>
      <w:pPr>
        <w:tabs>
          <w:tab w:val="num" w:pos="3780"/>
        </w:tabs>
        <w:ind w:left="3780" w:hanging="360"/>
      </w:pPr>
      <w:rPr>
        <w:rFonts w:ascii="Courier New" w:hAnsi="Courier New" w:cs="Courier New" w:hint="default"/>
      </w:rPr>
    </w:lvl>
    <w:lvl w:ilvl="8" w:tplc="04190005" w:tentative="1">
      <w:start w:val="1"/>
      <w:numFmt w:val="bullet"/>
      <w:lvlText w:val=""/>
      <w:lvlJc w:val="left"/>
      <w:pPr>
        <w:tabs>
          <w:tab w:val="num" w:pos="4500"/>
        </w:tabs>
        <w:ind w:left="4500" w:hanging="360"/>
      </w:pPr>
      <w:rPr>
        <w:rFonts w:ascii="Wingdings" w:hAnsi="Wingdings" w:hint="default"/>
      </w:rPr>
    </w:lvl>
  </w:abstractNum>
  <w:abstractNum w:abstractNumId="5" w15:restartNumberingAfterBreak="0">
    <w:nsid w:val="2D1E248A"/>
    <w:multiLevelType w:val="multilevel"/>
    <w:tmpl w:val="FA4AAC2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15:restartNumberingAfterBreak="0">
    <w:nsid w:val="2F82479B"/>
    <w:multiLevelType w:val="hybridMultilevel"/>
    <w:tmpl w:val="B03ED84A"/>
    <w:lvl w:ilvl="0" w:tplc="99B67DE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A603211"/>
    <w:multiLevelType w:val="hybridMultilevel"/>
    <w:tmpl w:val="0974E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8764A8"/>
    <w:multiLevelType w:val="hybridMultilevel"/>
    <w:tmpl w:val="BB88C432"/>
    <w:lvl w:ilvl="0" w:tplc="4ED84024">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9" w15:restartNumberingAfterBreak="0">
    <w:nsid w:val="471F2A73"/>
    <w:multiLevelType w:val="hybridMultilevel"/>
    <w:tmpl w:val="51FE07E6"/>
    <w:lvl w:ilvl="0" w:tplc="E2149A34">
      <w:start w:val="1"/>
      <w:numFmt w:val="bullet"/>
      <w:lvlText w:val=""/>
      <w:lvlJc w:val="left"/>
      <w:pPr>
        <w:tabs>
          <w:tab w:val="num" w:pos="612"/>
        </w:tabs>
        <w:ind w:left="612" w:hanging="283"/>
      </w:pPr>
      <w:rPr>
        <w:rFonts w:ascii="Symbol" w:hAnsi="Symbol" w:hint="default"/>
        <w:sz w:val="16"/>
        <w:szCs w:val="16"/>
      </w:rPr>
    </w:lvl>
    <w:lvl w:ilvl="1" w:tplc="04190003" w:tentative="1">
      <w:start w:val="1"/>
      <w:numFmt w:val="bullet"/>
      <w:lvlText w:val="o"/>
      <w:lvlJc w:val="left"/>
      <w:pPr>
        <w:tabs>
          <w:tab w:val="num" w:pos="1485"/>
        </w:tabs>
        <w:ind w:left="1485" w:hanging="360"/>
      </w:pPr>
      <w:rPr>
        <w:rFonts w:ascii="Courier New" w:hAnsi="Courier New" w:cs="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cs="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cs="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51BB2A15"/>
    <w:multiLevelType w:val="hybridMultilevel"/>
    <w:tmpl w:val="2724DAC8"/>
    <w:lvl w:ilvl="0" w:tplc="4ED84024">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786"/>
        </w:tabs>
        <w:ind w:left="786" w:hanging="360"/>
      </w:pPr>
      <w:rPr>
        <w:rFonts w:ascii="Courier New" w:hAnsi="Courier New" w:cs="Courier New" w:hint="default"/>
      </w:rPr>
    </w:lvl>
    <w:lvl w:ilvl="2" w:tplc="04190005" w:tentative="1">
      <w:start w:val="1"/>
      <w:numFmt w:val="bullet"/>
      <w:lvlText w:val=""/>
      <w:lvlJc w:val="left"/>
      <w:pPr>
        <w:tabs>
          <w:tab w:val="num" w:pos="1506"/>
        </w:tabs>
        <w:ind w:left="1506" w:hanging="360"/>
      </w:pPr>
      <w:rPr>
        <w:rFonts w:ascii="Wingdings" w:hAnsi="Wingdings" w:hint="default"/>
      </w:rPr>
    </w:lvl>
    <w:lvl w:ilvl="3" w:tplc="04190001" w:tentative="1">
      <w:start w:val="1"/>
      <w:numFmt w:val="bullet"/>
      <w:lvlText w:val=""/>
      <w:lvlJc w:val="left"/>
      <w:pPr>
        <w:tabs>
          <w:tab w:val="num" w:pos="2226"/>
        </w:tabs>
        <w:ind w:left="2226" w:hanging="360"/>
      </w:pPr>
      <w:rPr>
        <w:rFonts w:ascii="Symbol" w:hAnsi="Symbol" w:hint="default"/>
      </w:rPr>
    </w:lvl>
    <w:lvl w:ilvl="4" w:tplc="04190003" w:tentative="1">
      <w:start w:val="1"/>
      <w:numFmt w:val="bullet"/>
      <w:lvlText w:val="o"/>
      <w:lvlJc w:val="left"/>
      <w:pPr>
        <w:tabs>
          <w:tab w:val="num" w:pos="2946"/>
        </w:tabs>
        <w:ind w:left="2946" w:hanging="360"/>
      </w:pPr>
      <w:rPr>
        <w:rFonts w:ascii="Courier New" w:hAnsi="Courier New" w:cs="Courier New" w:hint="default"/>
      </w:rPr>
    </w:lvl>
    <w:lvl w:ilvl="5" w:tplc="04190005" w:tentative="1">
      <w:start w:val="1"/>
      <w:numFmt w:val="bullet"/>
      <w:lvlText w:val=""/>
      <w:lvlJc w:val="left"/>
      <w:pPr>
        <w:tabs>
          <w:tab w:val="num" w:pos="3666"/>
        </w:tabs>
        <w:ind w:left="3666" w:hanging="360"/>
      </w:pPr>
      <w:rPr>
        <w:rFonts w:ascii="Wingdings" w:hAnsi="Wingdings" w:hint="default"/>
      </w:rPr>
    </w:lvl>
    <w:lvl w:ilvl="6" w:tplc="04190001" w:tentative="1">
      <w:start w:val="1"/>
      <w:numFmt w:val="bullet"/>
      <w:lvlText w:val=""/>
      <w:lvlJc w:val="left"/>
      <w:pPr>
        <w:tabs>
          <w:tab w:val="num" w:pos="4386"/>
        </w:tabs>
        <w:ind w:left="4386" w:hanging="360"/>
      </w:pPr>
      <w:rPr>
        <w:rFonts w:ascii="Symbol" w:hAnsi="Symbol" w:hint="default"/>
      </w:rPr>
    </w:lvl>
    <w:lvl w:ilvl="7" w:tplc="04190003" w:tentative="1">
      <w:start w:val="1"/>
      <w:numFmt w:val="bullet"/>
      <w:lvlText w:val="o"/>
      <w:lvlJc w:val="left"/>
      <w:pPr>
        <w:tabs>
          <w:tab w:val="num" w:pos="5106"/>
        </w:tabs>
        <w:ind w:left="5106" w:hanging="360"/>
      </w:pPr>
      <w:rPr>
        <w:rFonts w:ascii="Courier New" w:hAnsi="Courier New" w:cs="Courier New" w:hint="default"/>
      </w:rPr>
    </w:lvl>
    <w:lvl w:ilvl="8" w:tplc="04190005" w:tentative="1">
      <w:start w:val="1"/>
      <w:numFmt w:val="bullet"/>
      <w:lvlText w:val=""/>
      <w:lvlJc w:val="left"/>
      <w:pPr>
        <w:tabs>
          <w:tab w:val="num" w:pos="5826"/>
        </w:tabs>
        <w:ind w:left="5826" w:hanging="360"/>
      </w:pPr>
      <w:rPr>
        <w:rFonts w:ascii="Wingdings" w:hAnsi="Wingdings" w:hint="default"/>
      </w:rPr>
    </w:lvl>
  </w:abstractNum>
  <w:abstractNum w:abstractNumId="11" w15:restartNumberingAfterBreak="0">
    <w:nsid w:val="5AB52CAB"/>
    <w:multiLevelType w:val="hybridMultilevel"/>
    <w:tmpl w:val="CD6E8EE4"/>
    <w:lvl w:ilvl="0" w:tplc="99B67DE6">
      <w:start w:val="1"/>
      <w:numFmt w:val="bullet"/>
      <w:lvlText w:val="-"/>
      <w:lvlJc w:val="left"/>
      <w:pPr>
        <w:tabs>
          <w:tab w:val="num" w:pos="1080"/>
        </w:tabs>
        <w:ind w:left="108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601AE6"/>
    <w:multiLevelType w:val="hybridMultilevel"/>
    <w:tmpl w:val="41420788"/>
    <w:lvl w:ilvl="0" w:tplc="D8583C08">
      <w:start w:val="1"/>
      <w:numFmt w:val="bullet"/>
      <w:lvlText w:val=""/>
      <w:lvlJc w:val="left"/>
      <w:pPr>
        <w:tabs>
          <w:tab w:val="num" w:pos="2400"/>
        </w:tabs>
        <w:ind w:left="240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0585712"/>
    <w:multiLevelType w:val="multilevel"/>
    <w:tmpl w:val="29F893AA"/>
    <w:lvl w:ilvl="0">
      <w:start w:val="1"/>
      <w:numFmt w:val="decimal"/>
      <w:lvlText w:val="%1."/>
      <w:lvlJc w:val="left"/>
      <w:pPr>
        <w:tabs>
          <w:tab w:val="num" w:pos="420"/>
        </w:tabs>
        <w:ind w:left="420" w:hanging="360"/>
      </w:pPr>
      <w:rPr>
        <w:rFonts w:hint="default"/>
      </w:rPr>
    </w:lvl>
    <w:lvl w:ilvl="1">
      <w:start w:val="1"/>
      <w:numFmt w:val="decimal"/>
      <w:isLgl/>
      <w:lvlText w:val="%1.%2."/>
      <w:lvlJc w:val="left"/>
      <w:pPr>
        <w:tabs>
          <w:tab w:val="num" w:pos="780"/>
        </w:tabs>
        <w:ind w:left="780" w:hanging="720"/>
      </w:pPr>
      <w:rPr>
        <w:rFonts w:hint="default"/>
      </w:rPr>
    </w:lvl>
    <w:lvl w:ilvl="2">
      <w:start w:val="1"/>
      <w:numFmt w:val="decimal"/>
      <w:isLgl/>
      <w:lvlText w:val="%1.%2.%3."/>
      <w:lvlJc w:val="left"/>
      <w:pPr>
        <w:tabs>
          <w:tab w:val="num" w:pos="780"/>
        </w:tabs>
        <w:ind w:left="78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500"/>
        </w:tabs>
        <w:ind w:left="1500" w:hanging="1440"/>
      </w:pPr>
      <w:rPr>
        <w:rFonts w:hint="default"/>
      </w:rPr>
    </w:lvl>
    <w:lvl w:ilvl="6">
      <w:start w:val="1"/>
      <w:numFmt w:val="decimal"/>
      <w:isLgl/>
      <w:lvlText w:val="%1.%2.%3.%4.%5.%6.%7."/>
      <w:lvlJc w:val="left"/>
      <w:pPr>
        <w:tabs>
          <w:tab w:val="num" w:pos="1860"/>
        </w:tabs>
        <w:ind w:left="1860" w:hanging="1800"/>
      </w:pPr>
      <w:rPr>
        <w:rFonts w:hint="default"/>
      </w:rPr>
    </w:lvl>
    <w:lvl w:ilvl="7">
      <w:start w:val="1"/>
      <w:numFmt w:val="decimal"/>
      <w:isLgl/>
      <w:lvlText w:val="%1.%2.%3.%4.%5.%6.%7.%8."/>
      <w:lvlJc w:val="left"/>
      <w:pPr>
        <w:tabs>
          <w:tab w:val="num" w:pos="1860"/>
        </w:tabs>
        <w:ind w:left="1860" w:hanging="1800"/>
      </w:pPr>
      <w:rPr>
        <w:rFonts w:hint="default"/>
      </w:rPr>
    </w:lvl>
    <w:lvl w:ilvl="8">
      <w:start w:val="1"/>
      <w:numFmt w:val="decimal"/>
      <w:isLgl/>
      <w:lvlText w:val="%1.%2.%3.%4.%5.%6.%7.%8.%9."/>
      <w:lvlJc w:val="left"/>
      <w:pPr>
        <w:tabs>
          <w:tab w:val="num" w:pos="2220"/>
        </w:tabs>
        <w:ind w:left="2220" w:hanging="2160"/>
      </w:pPr>
      <w:rPr>
        <w:rFonts w:hint="default"/>
      </w:rPr>
    </w:lvl>
  </w:abstractNum>
  <w:abstractNum w:abstractNumId="14" w15:restartNumberingAfterBreak="0">
    <w:nsid w:val="62DD741F"/>
    <w:multiLevelType w:val="multilevel"/>
    <w:tmpl w:val="835CDB92"/>
    <w:lvl w:ilvl="0">
      <w:start w:val="1"/>
      <w:numFmt w:val="decimal"/>
      <w:lvlText w:val="%1."/>
      <w:lvlJc w:val="left"/>
      <w:pPr>
        <w:tabs>
          <w:tab w:val="num" w:pos="420"/>
        </w:tabs>
        <w:ind w:left="420" w:hanging="360"/>
      </w:pPr>
      <w:rPr>
        <w:rFonts w:hint="default"/>
      </w:rPr>
    </w:lvl>
    <w:lvl w:ilvl="1">
      <w:start w:val="1"/>
      <w:numFmt w:val="decimal"/>
      <w:isLgl/>
      <w:lvlText w:val="%1.%2."/>
      <w:lvlJc w:val="left"/>
      <w:pPr>
        <w:tabs>
          <w:tab w:val="num" w:pos="780"/>
        </w:tabs>
        <w:ind w:left="780" w:hanging="720"/>
      </w:pPr>
      <w:rPr>
        <w:rFonts w:hint="default"/>
      </w:rPr>
    </w:lvl>
    <w:lvl w:ilvl="2">
      <w:start w:val="1"/>
      <w:numFmt w:val="decimal"/>
      <w:isLgl/>
      <w:lvlText w:val="%1.%2.%3."/>
      <w:lvlJc w:val="left"/>
      <w:pPr>
        <w:tabs>
          <w:tab w:val="num" w:pos="780"/>
        </w:tabs>
        <w:ind w:left="78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500"/>
        </w:tabs>
        <w:ind w:left="1500" w:hanging="1440"/>
      </w:pPr>
      <w:rPr>
        <w:rFonts w:hint="default"/>
      </w:rPr>
    </w:lvl>
    <w:lvl w:ilvl="6">
      <w:start w:val="1"/>
      <w:numFmt w:val="decimal"/>
      <w:isLgl/>
      <w:lvlText w:val="%1.%2.%3.%4.%5.%6.%7."/>
      <w:lvlJc w:val="left"/>
      <w:pPr>
        <w:tabs>
          <w:tab w:val="num" w:pos="1860"/>
        </w:tabs>
        <w:ind w:left="1860" w:hanging="1800"/>
      </w:pPr>
      <w:rPr>
        <w:rFonts w:hint="default"/>
      </w:rPr>
    </w:lvl>
    <w:lvl w:ilvl="7">
      <w:start w:val="1"/>
      <w:numFmt w:val="decimal"/>
      <w:isLgl/>
      <w:lvlText w:val="%1.%2.%3.%4.%5.%6.%7.%8."/>
      <w:lvlJc w:val="left"/>
      <w:pPr>
        <w:tabs>
          <w:tab w:val="num" w:pos="1860"/>
        </w:tabs>
        <w:ind w:left="1860" w:hanging="1800"/>
      </w:pPr>
      <w:rPr>
        <w:rFonts w:hint="default"/>
      </w:rPr>
    </w:lvl>
    <w:lvl w:ilvl="8">
      <w:start w:val="1"/>
      <w:numFmt w:val="decimal"/>
      <w:isLgl/>
      <w:lvlText w:val="%1.%2.%3.%4.%5.%6.%7.%8.%9."/>
      <w:lvlJc w:val="left"/>
      <w:pPr>
        <w:tabs>
          <w:tab w:val="num" w:pos="2220"/>
        </w:tabs>
        <w:ind w:left="2220" w:hanging="2160"/>
      </w:pPr>
      <w:rPr>
        <w:rFonts w:hint="default"/>
      </w:rPr>
    </w:lvl>
  </w:abstractNum>
  <w:abstractNum w:abstractNumId="15" w15:restartNumberingAfterBreak="0">
    <w:nsid w:val="632312F3"/>
    <w:multiLevelType w:val="multilevel"/>
    <w:tmpl w:val="4BAEA032"/>
    <w:lvl w:ilvl="0">
      <w:start w:val="2"/>
      <w:numFmt w:val="decimal"/>
      <w:lvlText w:val="%1."/>
      <w:lvlJc w:val="left"/>
      <w:pPr>
        <w:tabs>
          <w:tab w:val="num" w:pos="510"/>
        </w:tabs>
        <w:ind w:left="510" w:hanging="510"/>
      </w:pPr>
      <w:rPr>
        <w:rFonts w:hint="default"/>
      </w:rPr>
    </w:lvl>
    <w:lvl w:ilvl="1">
      <w:start w:val="4"/>
      <w:numFmt w:val="decimal"/>
      <w:lvlText w:val="%1.%2."/>
      <w:lvlJc w:val="left"/>
      <w:pPr>
        <w:tabs>
          <w:tab w:val="num" w:pos="750"/>
        </w:tabs>
        <w:ind w:left="750" w:hanging="720"/>
      </w:pPr>
      <w:rPr>
        <w:rFonts w:hint="default"/>
      </w:rPr>
    </w:lvl>
    <w:lvl w:ilvl="2">
      <w:start w:val="5"/>
      <w:numFmt w:val="decimal"/>
      <w:lvlText w:val="%1.%2.%3."/>
      <w:lvlJc w:val="left"/>
      <w:pPr>
        <w:tabs>
          <w:tab w:val="num" w:pos="780"/>
        </w:tabs>
        <w:ind w:left="780" w:hanging="720"/>
      </w:pPr>
      <w:rPr>
        <w:rFonts w:hint="default"/>
      </w:rPr>
    </w:lvl>
    <w:lvl w:ilvl="3">
      <w:start w:val="1"/>
      <w:numFmt w:val="decimal"/>
      <w:lvlText w:val="%1.%2.%3.%4."/>
      <w:lvlJc w:val="left"/>
      <w:pPr>
        <w:tabs>
          <w:tab w:val="num" w:pos="1170"/>
        </w:tabs>
        <w:ind w:left="1170" w:hanging="1080"/>
      </w:pPr>
      <w:rPr>
        <w:rFonts w:hint="default"/>
      </w:rPr>
    </w:lvl>
    <w:lvl w:ilvl="4">
      <w:start w:val="1"/>
      <w:numFmt w:val="decimal"/>
      <w:lvlText w:val="%1.%2.%3.%4.%5."/>
      <w:lvlJc w:val="left"/>
      <w:pPr>
        <w:tabs>
          <w:tab w:val="num" w:pos="1200"/>
        </w:tabs>
        <w:ind w:left="1200" w:hanging="1080"/>
      </w:pPr>
      <w:rPr>
        <w:rFonts w:hint="default"/>
      </w:rPr>
    </w:lvl>
    <w:lvl w:ilvl="5">
      <w:start w:val="1"/>
      <w:numFmt w:val="decimal"/>
      <w:lvlText w:val="%1.%2.%3.%4.%5.%6."/>
      <w:lvlJc w:val="left"/>
      <w:pPr>
        <w:tabs>
          <w:tab w:val="num" w:pos="1590"/>
        </w:tabs>
        <w:ind w:left="1590" w:hanging="1440"/>
      </w:pPr>
      <w:rPr>
        <w:rFonts w:hint="default"/>
      </w:rPr>
    </w:lvl>
    <w:lvl w:ilvl="6">
      <w:start w:val="1"/>
      <w:numFmt w:val="decimal"/>
      <w:lvlText w:val="%1.%2.%3.%4.%5.%6.%7."/>
      <w:lvlJc w:val="left"/>
      <w:pPr>
        <w:tabs>
          <w:tab w:val="num" w:pos="1980"/>
        </w:tabs>
        <w:ind w:left="1980" w:hanging="1800"/>
      </w:pPr>
      <w:rPr>
        <w:rFonts w:hint="default"/>
      </w:rPr>
    </w:lvl>
    <w:lvl w:ilvl="7">
      <w:start w:val="1"/>
      <w:numFmt w:val="decimal"/>
      <w:lvlText w:val="%1.%2.%3.%4.%5.%6.%7.%8."/>
      <w:lvlJc w:val="left"/>
      <w:pPr>
        <w:tabs>
          <w:tab w:val="num" w:pos="2010"/>
        </w:tabs>
        <w:ind w:left="2010" w:hanging="1800"/>
      </w:pPr>
      <w:rPr>
        <w:rFonts w:hint="default"/>
      </w:rPr>
    </w:lvl>
    <w:lvl w:ilvl="8">
      <w:start w:val="1"/>
      <w:numFmt w:val="decimal"/>
      <w:lvlText w:val="%1.%2.%3.%4.%5.%6.%7.%8.%9."/>
      <w:lvlJc w:val="left"/>
      <w:pPr>
        <w:tabs>
          <w:tab w:val="num" w:pos="2400"/>
        </w:tabs>
        <w:ind w:left="2400" w:hanging="2160"/>
      </w:pPr>
      <w:rPr>
        <w:rFonts w:hint="default"/>
      </w:rPr>
    </w:lvl>
  </w:abstractNum>
  <w:abstractNum w:abstractNumId="16" w15:restartNumberingAfterBreak="0">
    <w:nsid w:val="67777FC4"/>
    <w:multiLevelType w:val="hybridMultilevel"/>
    <w:tmpl w:val="C37E6A62"/>
    <w:lvl w:ilvl="0" w:tplc="D8583C0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80"/>
        </w:tabs>
        <w:ind w:left="180" w:hanging="360"/>
      </w:pPr>
      <w:rPr>
        <w:rFonts w:ascii="Wingdings" w:hAnsi="Wingdings" w:hint="default"/>
      </w:rPr>
    </w:lvl>
    <w:lvl w:ilvl="3" w:tplc="04190001" w:tentative="1">
      <w:start w:val="1"/>
      <w:numFmt w:val="bullet"/>
      <w:lvlText w:val=""/>
      <w:lvlJc w:val="left"/>
      <w:pPr>
        <w:tabs>
          <w:tab w:val="num" w:pos="900"/>
        </w:tabs>
        <w:ind w:left="900" w:hanging="360"/>
      </w:pPr>
      <w:rPr>
        <w:rFonts w:ascii="Symbol" w:hAnsi="Symbol" w:hint="default"/>
      </w:rPr>
    </w:lvl>
    <w:lvl w:ilvl="4" w:tplc="04190003" w:tentative="1">
      <w:start w:val="1"/>
      <w:numFmt w:val="bullet"/>
      <w:lvlText w:val="o"/>
      <w:lvlJc w:val="left"/>
      <w:pPr>
        <w:tabs>
          <w:tab w:val="num" w:pos="1620"/>
        </w:tabs>
        <w:ind w:left="1620" w:hanging="360"/>
      </w:pPr>
      <w:rPr>
        <w:rFonts w:ascii="Courier New" w:hAnsi="Courier New" w:cs="Courier New" w:hint="default"/>
      </w:rPr>
    </w:lvl>
    <w:lvl w:ilvl="5" w:tplc="04190005" w:tentative="1">
      <w:start w:val="1"/>
      <w:numFmt w:val="bullet"/>
      <w:lvlText w:val=""/>
      <w:lvlJc w:val="left"/>
      <w:pPr>
        <w:tabs>
          <w:tab w:val="num" w:pos="2340"/>
        </w:tabs>
        <w:ind w:left="2340" w:hanging="360"/>
      </w:pPr>
      <w:rPr>
        <w:rFonts w:ascii="Wingdings" w:hAnsi="Wingdings" w:hint="default"/>
      </w:rPr>
    </w:lvl>
    <w:lvl w:ilvl="6" w:tplc="04190001" w:tentative="1">
      <w:start w:val="1"/>
      <w:numFmt w:val="bullet"/>
      <w:lvlText w:val=""/>
      <w:lvlJc w:val="left"/>
      <w:pPr>
        <w:tabs>
          <w:tab w:val="num" w:pos="3060"/>
        </w:tabs>
        <w:ind w:left="3060" w:hanging="360"/>
      </w:pPr>
      <w:rPr>
        <w:rFonts w:ascii="Symbol" w:hAnsi="Symbol" w:hint="default"/>
      </w:rPr>
    </w:lvl>
    <w:lvl w:ilvl="7" w:tplc="04190003" w:tentative="1">
      <w:start w:val="1"/>
      <w:numFmt w:val="bullet"/>
      <w:lvlText w:val="o"/>
      <w:lvlJc w:val="left"/>
      <w:pPr>
        <w:tabs>
          <w:tab w:val="num" w:pos="3780"/>
        </w:tabs>
        <w:ind w:left="3780" w:hanging="360"/>
      </w:pPr>
      <w:rPr>
        <w:rFonts w:ascii="Courier New" w:hAnsi="Courier New" w:cs="Courier New" w:hint="default"/>
      </w:rPr>
    </w:lvl>
    <w:lvl w:ilvl="8" w:tplc="04190005" w:tentative="1">
      <w:start w:val="1"/>
      <w:numFmt w:val="bullet"/>
      <w:lvlText w:val=""/>
      <w:lvlJc w:val="left"/>
      <w:pPr>
        <w:tabs>
          <w:tab w:val="num" w:pos="4500"/>
        </w:tabs>
        <w:ind w:left="4500" w:hanging="360"/>
      </w:pPr>
      <w:rPr>
        <w:rFonts w:ascii="Wingdings" w:hAnsi="Wingdings" w:hint="default"/>
      </w:rPr>
    </w:lvl>
  </w:abstractNum>
  <w:abstractNum w:abstractNumId="17" w15:restartNumberingAfterBreak="0">
    <w:nsid w:val="68E97306"/>
    <w:multiLevelType w:val="multilevel"/>
    <w:tmpl w:val="835CDB92"/>
    <w:lvl w:ilvl="0">
      <w:start w:val="1"/>
      <w:numFmt w:val="decimal"/>
      <w:lvlText w:val="%1."/>
      <w:lvlJc w:val="left"/>
      <w:pPr>
        <w:tabs>
          <w:tab w:val="num" w:pos="420"/>
        </w:tabs>
        <w:ind w:left="420" w:hanging="360"/>
      </w:pPr>
      <w:rPr>
        <w:rFonts w:hint="default"/>
      </w:rPr>
    </w:lvl>
    <w:lvl w:ilvl="1">
      <w:start w:val="1"/>
      <w:numFmt w:val="decimal"/>
      <w:isLgl/>
      <w:lvlText w:val="%1.%2."/>
      <w:lvlJc w:val="left"/>
      <w:pPr>
        <w:tabs>
          <w:tab w:val="num" w:pos="780"/>
        </w:tabs>
        <w:ind w:left="78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500"/>
        </w:tabs>
        <w:ind w:left="1500" w:hanging="1440"/>
      </w:pPr>
      <w:rPr>
        <w:rFonts w:hint="default"/>
      </w:rPr>
    </w:lvl>
    <w:lvl w:ilvl="6">
      <w:start w:val="1"/>
      <w:numFmt w:val="decimal"/>
      <w:isLgl/>
      <w:lvlText w:val="%1.%2.%3.%4.%5.%6.%7."/>
      <w:lvlJc w:val="left"/>
      <w:pPr>
        <w:tabs>
          <w:tab w:val="num" w:pos="1860"/>
        </w:tabs>
        <w:ind w:left="1860" w:hanging="1800"/>
      </w:pPr>
      <w:rPr>
        <w:rFonts w:hint="default"/>
      </w:rPr>
    </w:lvl>
    <w:lvl w:ilvl="7">
      <w:start w:val="1"/>
      <w:numFmt w:val="decimal"/>
      <w:isLgl/>
      <w:lvlText w:val="%1.%2.%3.%4.%5.%6.%7.%8."/>
      <w:lvlJc w:val="left"/>
      <w:pPr>
        <w:tabs>
          <w:tab w:val="num" w:pos="1860"/>
        </w:tabs>
        <w:ind w:left="1860" w:hanging="1800"/>
      </w:pPr>
      <w:rPr>
        <w:rFonts w:hint="default"/>
      </w:rPr>
    </w:lvl>
    <w:lvl w:ilvl="8">
      <w:start w:val="1"/>
      <w:numFmt w:val="decimal"/>
      <w:isLgl/>
      <w:lvlText w:val="%1.%2.%3.%4.%5.%6.%7.%8.%9."/>
      <w:lvlJc w:val="left"/>
      <w:pPr>
        <w:tabs>
          <w:tab w:val="num" w:pos="2220"/>
        </w:tabs>
        <w:ind w:left="2220" w:hanging="2160"/>
      </w:pPr>
      <w:rPr>
        <w:rFonts w:hint="default"/>
      </w:rPr>
    </w:lvl>
  </w:abstractNum>
  <w:abstractNum w:abstractNumId="18" w15:restartNumberingAfterBreak="0">
    <w:nsid w:val="7242175A"/>
    <w:multiLevelType w:val="multilevel"/>
    <w:tmpl w:val="1F7ADCB2"/>
    <w:lvl w:ilvl="0">
      <w:start w:val="2"/>
      <w:numFmt w:val="decimal"/>
      <w:lvlText w:val="%1"/>
      <w:lvlJc w:val="left"/>
      <w:pPr>
        <w:ind w:left="360" w:hanging="360"/>
      </w:pPr>
      <w:rPr>
        <w:rFonts w:hint="default"/>
      </w:rPr>
    </w:lvl>
    <w:lvl w:ilvl="1">
      <w:start w:val="5"/>
      <w:numFmt w:val="decimal"/>
      <w:lvlText w:val="%1.%2"/>
      <w:lvlJc w:val="left"/>
      <w:pPr>
        <w:ind w:left="390" w:hanging="36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19" w15:restartNumberingAfterBreak="0">
    <w:nsid w:val="7D3367F9"/>
    <w:multiLevelType w:val="hybridMultilevel"/>
    <w:tmpl w:val="370643D2"/>
    <w:lvl w:ilvl="0" w:tplc="51B27EB8">
      <w:start w:val="1"/>
      <w:numFmt w:val="bullet"/>
      <w:lvlText w:val="-"/>
      <w:lvlJc w:val="left"/>
      <w:pPr>
        <w:ind w:left="1440" w:hanging="360"/>
      </w:pPr>
      <w:rPr>
        <w:rFonts w:ascii="Courier New" w:hAnsi="Courier New" w:hint="default"/>
      </w:rPr>
    </w:lvl>
    <w:lvl w:ilvl="1" w:tplc="F08CBBE4" w:tentative="1">
      <w:start w:val="1"/>
      <w:numFmt w:val="lowerLetter"/>
      <w:lvlText w:val="%2."/>
      <w:lvlJc w:val="left"/>
      <w:pPr>
        <w:ind w:left="2160" w:hanging="360"/>
      </w:pPr>
    </w:lvl>
    <w:lvl w:ilvl="2" w:tplc="B62C486C" w:tentative="1">
      <w:start w:val="1"/>
      <w:numFmt w:val="lowerRoman"/>
      <w:lvlText w:val="%3."/>
      <w:lvlJc w:val="right"/>
      <w:pPr>
        <w:ind w:left="2880" w:hanging="180"/>
      </w:pPr>
    </w:lvl>
    <w:lvl w:ilvl="3" w:tplc="C1E26C0C" w:tentative="1">
      <w:start w:val="1"/>
      <w:numFmt w:val="decimal"/>
      <w:lvlText w:val="%4."/>
      <w:lvlJc w:val="left"/>
      <w:pPr>
        <w:ind w:left="3600" w:hanging="360"/>
      </w:pPr>
    </w:lvl>
    <w:lvl w:ilvl="4" w:tplc="9DF07AD0" w:tentative="1">
      <w:start w:val="1"/>
      <w:numFmt w:val="lowerLetter"/>
      <w:lvlText w:val="%5."/>
      <w:lvlJc w:val="left"/>
      <w:pPr>
        <w:ind w:left="4320" w:hanging="360"/>
      </w:pPr>
    </w:lvl>
    <w:lvl w:ilvl="5" w:tplc="2190059C" w:tentative="1">
      <w:start w:val="1"/>
      <w:numFmt w:val="lowerRoman"/>
      <w:lvlText w:val="%6."/>
      <w:lvlJc w:val="right"/>
      <w:pPr>
        <w:ind w:left="5040" w:hanging="180"/>
      </w:pPr>
    </w:lvl>
    <w:lvl w:ilvl="6" w:tplc="725477F4" w:tentative="1">
      <w:start w:val="1"/>
      <w:numFmt w:val="decimal"/>
      <w:lvlText w:val="%7."/>
      <w:lvlJc w:val="left"/>
      <w:pPr>
        <w:ind w:left="5760" w:hanging="360"/>
      </w:pPr>
    </w:lvl>
    <w:lvl w:ilvl="7" w:tplc="2DBAC23E" w:tentative="1">
      <w:start w:val="1"/>
      <w:numFmt w:val="lowerLetter"/>
      <w:lvlText w:val="%8."/>
      <w:lvlJc w:val="left"/>
      <w:pPr>
        <w:ind w:left="6480" w:hanging="360"/>
      </w:pPr>
    </w:lvl>
    <w:lvl w:ilvl="8" w:tplc="47AAAD54" w:tentative="1">
      <w:start w:val="1"/>
      <w:numFmt w:val="lowerRoman"/>
      <w:lvlText w:val="%9."/>
      <w:lvlJc w:val="right"/>
      <w:pPr>
        <w:ind w:left="7200" w:hanging="180"/>
      </w:pPr>
    </w:lvl>
  </w:abstractNum>
  <w:num w:numId="1">
    <w:abstractNumId w:val="2"/>
  </w:num>
  <w:num w:numId="2">
    <w:abstractNumId w:val="9"/>
  </w:num>
  <w:num w:numId="3">
    <w:abstractNumId w:val="3"/>
  </w:num>
  <w:num w:numId="4">
    <w:abstractNumId w:val="5"/>
  </w:num>
  <w:num w:numId="5">
    <w:abstractNumId w:val="1"/>
  </w:num>
  <w:num w:numId="6">
    <w:abstractNumId w:val="13"/>
  </w:num>
  <w:num w:numId="7">
    <w:abstractNumId w:val="17"/>
  </w:num>
  <w:num w:numId="8">
    <w:abstractNumId w:val="12"/>
  </w:num>
  <w:num w:numId="9">
    <w:abstractNumId w:val="4"/>
  </w:num>
  <w:num w:numId="10">
    <w:abstractNumId w:val="16"/>
  </w:num>
  <w:num w:numId="11">
    <w:abstractNumId w:val="15"/>
  </w:num>
  <w:num w:numId="12">
    <w:abstractNumId w:val="10"/>
  </w:num>
  <w:num w:numId="13">
    <w:abstractNumId w:val="8"/>
  </w:num>
  <w:num w:numId="14">
    <w:abstractNumId w:val="11"/>
  </w:num>
  <w:num w:numId="15">
    <w:abstractNumId w:val="19"/>
  </w:num>
  <w:num w:numId="16">
    <w:abstractNumId w:val="7"/>
  </w:num>
  <w:num w:numId="17">
    <w:abstractNumId w:val="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1B"/>
    <w:rsid w:val="00015571"/>
    <w:rsid w:val="00026C7B"/>
    <w:rsid w:val="00042FF2"/>
    <w:rsid w:val="00064632"/>
    <w:rsid w:val="00065ECC"/>
    <w:rsid w:val="00072978"/>
    <w:rsid w:val="00097D97"/>
    <w:rsid w:val="000A13DC"/>
    <w:rsid w:val="000A3426"/>
    <w:rsid w:val="000D177A"/>
    <w:rsid w:val="000D245C"/>
    <w:rsid w:val="000D4140"/>
    <w:rsid w:val="000E75EA"/>
    <w:rsid w:val="0011162B"/>
    <w:rsid w:val="0012664F"/>
    <w:rsid w:val="001300B4"/>
    <w:rsid w:val="0015511A"/>
    <w:rsid w:val="00165935"/>
    <w:rsid w:val="00176FD5"/>
    <w:rsid w:val="00184144"/>
    <w:rsid w:val="00194E91"/>
    <w:rsid w:val="00197CAD"/>
    <w:rsid w:val="001A1633"/>
    <w:rsid w:val="001A25E3"/>
    <w:rsid w:val="001A469D"/>
    <w:rsid w:val="001A743D"/>
    <w:rsid w:val="001C61E7"/>
    <w:rsid w:val="001F2B96"/>
    <w:rsid w:val="001F41A5"/>
    <w:rsid w:val="001F7BD2"/>
    <w:rsid w:val="0024003A"/>
    <w:rsid w:val="002415DA"/>
    <w:rsid w:val="00245CE5"/>
    <w:rsid w:val="00257A1B"/>
    <w:rsid w:val="0026509A"/>
    <w:rsid w:val="00294BFB"/>
    <w:rsid w:val="002A6246"/>
    <w:rsid w:val="002A7762"/>
    <w:rsid w:val="002B20FA"/>
    <w:rsid w:val="002B6058"/>
    <w:rsid w:val="002E5679"/>
    <w:rsid w:val="002F2862"/>
    <w:rsid w:val="002F4E88"/>
    <w:rsid w:val="00346EF5"/>
    <w:rsid w:val="0034792A"/>
    <w:rsid w:val="0035107B"/>
    <w:rsid w:val="00353218"/>
    <w:rsid w:val="00354255"/>
    <w:rsid w:val="0037471D"/>
    <w:rsid w:val="00376068"/>
    <w:rsid w:val="003924BB"/>
    <w:rsid w:val="003A16B8"/>
    <w:rsid w:val="003A36DC"/>
    <w:rsid w:val="003D7EA1"/>
    <w:rsid w:val="003E16B5"/>
    <w:rsid w:val="00405B72"/>
    <w:rsid w:val="00416E09"/>
    <w:rsid w:val="00453649"/>
    <w:rsid w:val="00484D18"/>
    <w:rsid w:val="00491E45"/>
    <w:rsid w:val="00497D22"/>
    <w:rsid w:val="004B48EC"/>
    <w:rsid w:val="004C74E0"/>
    <w:rsid w:val="004E05DE"/>
    <w:rsid w:val="004E3D7E"/>
    <w:rsid w:val="0051438A"/>
    <w:rsid w:val="0051698F"/>
    <w:rsid w:val="00522C6E"/>
    <w:rsid w:val="00541BC6"/>
    <w:rsid w:val="00544847"/>
    <w:rsid w:val="00560BDD"/>
    <w:rsid w:val="005653CE"/>
    <w:rsid w:val="00573333"/>
    <w:rsid w:val="0057468F"/>
    <w:rsid w:val="0059263A"/>
    <w:rsid w:val="005938F6"/>
    <w:rsid w:val="0059662C"/>
    <w:rsid w:val="005A276A"/>
    <w:rsid w:val="005B0605"/>
    <w:rsid w:val="005B46D5"/>
    <w:rsid w:val="005D464C"/>
    <w:rsid w:val="005D55B3"/>
    <w:rsid w:val="0061333B"/>
    <w:rsid w:val="00656338"/>
    <w:rsid w:val="00675B49"/>
    <w:rsid w:val="00683D75"/>
    <w:rsid w:val="006A4E67"/>
    <w:rsid w:val="006D7282"/>
    <w:rsid w:val="006E51B3"/>
    <w:rsid w:val="006F6006"/>
    <w:rsid w:val="0070379C"/>
    <w:rsid w:val="0072478C"/>
    <w:rsid w:val="007271F7"/>
    <w:rsid w:val="007313DE"/>
    <w:rsid w:val="007420B5"/>
    <w:rsid w:val="007903FB"/>
    <w:rsid w:val="007A4F35"/>
    <w:rsid w:val="007D5D13"/>
    <w:rsid w:val="007E44FD"/>
    <w:rsid w:val="007F4078"/>
    <w:rsid w:val="007F565B"/>
    <w:rsid w:val="008060FE"/>
    <w:rsid w:val="008110FE"/>
    <w:rsid w:val="008269E3"/>
    <w:rsid w:val="0085042C"/>
    <w:rsid w:val="00891498"/>
    <w:rsid w:val="008A25DD"/>
    <w:rsid w:val="008A5753"/>
    <w:rsid w:val="008B3C6B"/>
    <w:rsid w:val="008B4D2F"/>
    <w:rsid w:val="00912F4D"/>
    <w:rsid w:val="00921A47"/>
    <w:rsid w:val="00962C4E"/>
    <w:rsid w:val="0097769E"/>
    <w:rsid w:val="00991A58"/>
    <w:rsid w:val="009A1D4A"/>
    <w:rsid w:val="009A2ACC"/>
    <w:rsid w:val="009B57A4"/>
    <w:rsid w:val="009B6A58"/>
    <w:rsid w:val="009D690E"/>
    <w:rsid w:val="009F19D0"/>
    <w:rsid w:val="00A268B0"/>
    <w:rsid w:val="00A3469B"/>
    <w:rsid w:val="00A61EF6"/>
    <w:rsid w:val="00A8428F"/>
    <w:rsid w:val="00B01EDA"/>
    <w:rsid w:val="00B16F1D"/>
    <w:rsid w:val="00B20955"/>
    <w:rsid w:val="00B2133B"/>
    <w:rsid w:val="00B41CE1"/>
    <w:rsid w:val="00B44A09"/>
    <w:rsid w:val="00B50838"/>
    <w:rsid w:val="00B5457F"/>
    <w:rsid w:val="00B56FE1"/>
    <w:rsid w:val="00B6440C"/>
    <w:rsid w:val="00B67F1E"/>
    <w:rsid w:val="00B76C84"/>
    <w:rsid w:val="00B7759B"/>
    <w:rsid w:val="00BB116A"/>
    <w:rsid w:val="00BD6F68"/>
    <w:rsid w:val="00BD75C2"/>
    <w:rsid w:val="00BF1DEA"/>
    <w:rsid w:val="00BF63E8"/>
    <w:rsid w:val="00C1406B"/>
    <w:rsid w:val="00C33F32"/>
    <w:rsid w:val="00C44837"/>
    <w:rsid w:val="00C61FF3"/>
    <w:rsid w:val="00C643EE"/>
    <w:rsid w:val="00C82F0E"/>
    <w:rsid w:val="00CB0CA8"/>
    <w:rsid w:val="00CC4063"/>
    <w:rsid w:val="00CE0B6A"/>
    <w:rsid w:val="00CF4F1E"/>
    <w:rsid w:val="00D17FD5"/>
    <w:rsid w:val="00D248D4"/>
    <w:rsid w:val="00D64549"/>
    <w:rsid w:val="00D91949"/>
    <w:rsid w:val="00DA25F6"/>
    <w:rsid w:val="00DA5846"/>
    <w:rsid w:val="00DC5AFB"/>
    <w:rsid w:val="00DC7041"/>
    <w:rsid w:val="00DD5208"/>
    <w:rsid w:val="00DD61DE"/>
    <w:rsid w:val="00DD7AFE"/>
    <w:rsid w:val="00DE0F9F"/>
    <w:rsid w:val="00DE60D4"/>
    <w:rsid w:val="00E10D00"/>
    <w:rsid w:val="00E2299A"/>
    <w:rsid w:val="00E3515A"/>
    <w:rsid w:val="00E37E58"/>
    <w:rsid w:val="00E65B37"/>
    <w:rsid w:val="00E81F41"/>
    <w:rsid w:val="00E974EE"/>
    <w:rsid w:val="00ED4BFA"/>
    <w:rsid w:val="00EE1AA0"/>
    <w:rsid w:val="00EE7735"/>
    <w:rsid w:val="00EE7E4B"/>
    <w:rsid w:val="00F56950"/>
    <w:rsid w:val="00F77418"/>
    <w:rsid w:val="00F970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EC3D48B-3A32-4E8E-B6E2-68EC9184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A1B"/>
    <w:rPr>
      <w:rFonts w:ascii="Garamond" w:hAnsi="Garamond" w:cs="Arial"/>
      <w:bCs/>
      <w:sz w:val="24"/>
      <w:szCs w:val="24"/>
    </w:rPr>
  </w:style>
  <w:style w:type="paragraph" w:styleId="1">
    <w:name w:val="heading 1"/>
    <w:aliases w:val="Head 1,Заголовок 1 Знак"/>
    <w:basedOn w:val="a"/>
    <w:next w:val="a"/>
    <w:qFormat/>
    <w:rsid w:val="00257A1B"/>
    <w:pPr>
      <w:keepNext/>
      <w:numPr>
        <w:numId w:val="1"/>
      </w:numPr>
      <w:spacing w:before="240" w:after="60"/>
      <w:outlineLvl w:val="0"/>
    </w:pPr>
    <w:rPr>
      <w:rFonts w:ascii="Arial" w:hAnsi="Arial"/>
      <w:b/>
      <w:bCs w:val="0"/>
      <w:kern w:val="32"/>
      <w:sz w:val="32"/>
      <w:szCs w:val="32"/>
    </w:rPr>
  </w:style>
  <w:style w:type="paragraph" w:styleId="2">
    <w:name w:val="heading 2"/>
    <w:aliases w:val="Стиль 1,Заголовок 2 Знак1,Заголовок 2 Знак Знак,Заголовок 2 Знак1 Знак Знак,Заголовок 2 Знак Знак Знак Знак,Заголовок 2 Знак Знак1,Заголовок 2 Знак2,Стиль 1 Знак Знак,Заголовок 2 Знак1 Знак1,Заголовок 2 Знак Знак Знак1,Стиль 1 Знак1 Знак"/>
    <w:basedOn w:val="a"/>
    <w:next w:val="a"/>
    <w:link w:val="20"/>
    <w:qFormat/>
    <w:rsid w:val="00257A1B"/>
    <w:pPr>
      <w:keepNext/>
      <w:numPr>
        <w:ilvl w:val="1"/>
        <w:numId w:val="1"/>
      </w:numPr>
      <w:spacing w:before="240" w:after="60"/>
      <w:outlineLvl w:val="1"/>
    </w:pPr>
    <w:rPr>
      <w:rFonts w:ascii="Arial" w:hAnsi="Arial"/>
      <w:b/>
      <w:bCs w:val="0"/>
      <w:i/>
      <w:iCs/>
      <w:sz w:val="28"/>
      <w:szCs w:val="28"/>
    </w:rPr>
  </w:style>
  <w:style w:type="paragraph" w:styleId="3">
    <w:name w:val="heading 3"/>
    <w:aliases w:val="Заголовок 3 Знак Знак"/>
    <w:basedOn w:val="a"/>
    <w:next w:val="a"/>
    <w:qFormat/>
    <w:rsid w:val="00257A1B"/>
    <w:pPr>
      <w:keepNext/>
      <w:numPr>
        <w:ilvl w:val="2"/>
        <w:numId w:val="1"/>
      </w:numPr>
      <w:spacing w:before="240" w:after="60"/>
      <w:outlineLvl w:val="2"/>
    </w:pPr>
    <w:rPr>
      <w:rFonts w:ascii="Arial" w:hAnsi="Arial"/>
      <w:b/>
      <w:bCs w:val="0"/>
      <w:sz w:val="26"/>
      <w:szCs w:val="26"/>
    </w:rPr>
  </w:style>
  <w:style w:type="paragraph" w:styleId="4">
    <w:name w:val="heading 4"/>
    <w:basedOn w:val="a"/>
    <w:next w:val="a"/>
    <w:qFormat/>
    <w:rsid w:val="00257A1B"/>
    <w:pPr>
      <w:keepNext/>
      <w:numPr>
        <w:ilvl w:val="3"/>
        <w:numId w:val="1"/>
      </w:numPr>
      <w:spacing w:before="240" w:after="60"/>
      <w:outlineLvl w:val="3"/>
    </w:pPr>
    <w:rPr>
      <w:b/>
      <w:bCs w:val="0"/>
      <w:sz w:val="28"/>
      <w:szCs w:val="28"/>
    </w:rPr>
  </w:style>
  <w:style w:type="paragraph" w:styleId="5">
    <w:name w:val="heading 5"/>
    <w:basedOn w:val="a"/>
    <w:next w:val="a"/>
    <w:qFormat/>
    <w:rsid w:val="00257A1B"/>
    <w:pPr>
      <w:numPr>
        <w:ilvl w:val="4"/>
        <w:numId w:val="1"/>
      </w:numPr>
      <w:spacing w:before="240" w:after="60"/>
      <w:outlineLvl w:val="4"/>
    </w:pPr>
    <w:rPr>
      <w:b/>
      <w:bCs w:val="0"/>
      <w:i/>
      <w:iCs/>
      <w:sz w:val="26"/>
      <w:szCs w:val="26"/>
    </w:rPr>
  </w:style>
  <w:style w:type="paragraph" w:styleId="6">
    <w:name w:val="heading 6"/>
    <w:basedOn w:val="a"/>
    <w:next w:val="a"/>
    <w:qFormat/>
    <w:rsid w:val="00257A1B"/>
    <w:pPr>
      <w:numPr>
        <w:ilvl w:val="5"/>
        <w:numId w:val="1"/>
      </w:numPr>
      <w:spacing w:before="240" w:after="60"/>
      <w:outlineLvl w:val="5"/>
    </w:pPr>
    <w:rPr>
      <w:b/>
      <w:bCs w:val="0"/>
      <w:sz w:val="22"/>
      <w:szCs w:val="22"/>
    </w:rPr>
  </w:style>
  <w:style w:type="paragraph" w:styleId="7">
    <w:name w:val="heading 7"/>
    <w:basedOn w:val="a"/>
    <w:next w:val="a"/>
    <w:qFormat/>
    <w:rsid w:val="00257A1B"/>
    <w:pPr>
      <w:numPr>
        <w:ilvl w:val="6"/>
        <w:numId w:val="1"/>
      </w:numPr>
      <w:spacing w:before="240" w:after="60"/>
      <w:outlineLvl w:val="6"/>
    </w:pPr>
  </w:style>
  <w:style w:type="paragraph" w:styleId="8">
    <w:name w:val="heading 8"/>
    <w:basedOn w:val="a"/>
    <w:next w:val="a"/>
    <w:qFormat/>
    <w:rsid w:val="00257A1B"/>
    <w:pPr>
      <w:numPr>
        <w:ilvl w:val="7"/>
        <w:numId w:val="1"/>
      </w:numPr>
      <w:spacing w:before="240" w:after="60"/>
      <w:outlineLvl w:val="7"/>
    </w:pPr>
    <w:rPr>
      <w:i/>
      <w:iCs/>
    </w:rPr>
  </w:style>
  <w:style w:type="paragraph" w:styleId="9">
    <w:name w:val="heading 9"/>
    <w:basedOn w:val="a"/>
    <w:next w:val="a"/>
    <w:qFormat/>
    <w:rsid w:val="00257A1B"/>
    <w:pPr>
      <w:numPr>
        <w:ilvl w:val="8"/>
        <w:numId w:val="1"/>
      </w:num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Основная таблица"/>
    <w:basedOn w:val="a1"/>
    <w:rsid w:val="00257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aliases w:val="Стиль 1 Знак,Заголовок 2 Знак1 Знак,Заголовок 2 Знак Знак Знак,Заголовок 2 Знак1 Знак Знак Знак,Заголовок 2 Знак Знак Знак Знак Знак,Заголовок 2 Знак Знак1 Знак,Заголовок 2 Знак2 Знак,Стиль 1 Знак Знак Знак,Заголовок 2 Знак1 Знак1 Знак"/>
    <w:link w:val="2"/>
    <w:rsid w:val="00257A1B"/>
    <w:rPr>
      <w:rFonts w:ascii="Arial" w:hAnsi="Arial" w:cs="Arial"/>
      <w:b/>
      <w:i/>
      <w:iCs/>
      <w:sz w:val="28"/>
      <w:szCs w:val="28"/>
      <w:lang w:val="ru-RU" w:eastAsia="ru-RU" w:bidi="ar-SA"/>
    </w:rPr>
  </w:style>
  <w:style w:type="paragraph" w:customStyle="1" w:styleId="avNormal12">
    <w:name w:val="avNormal Знак1 Знак Знак2 Знак Знак"/>
    <w:link w:val="avNormal120"/>
    <w:rsid w:val="00257A1B"/>
    <w:pPr>
      <w:spacing w:before="120" w:after="120"/>
      <w:ind w:left="45"/>
      <w:jc w:val="both"/>
    </w:pPr>
    <w:rPr>
      <w:rFonts w:ascii="Garamond" w:hAnsi="Garamond" w:cs="Arial"/>
      <w:bCs/>
      <w:sz w:val="24"/>
      <w:szCs w:val="24"/>
    </w:rPr>
  </w:style>
  <w:style w:type="character" w:customStyle="1" w:styleId="avNormal120">
    <w:name w:val="avNormal Знак1 Знак Знак2 Знак Знак Знак"/>
    <w:link w:val="avNormal12"/>
    <w:rsid w:val="00257A1B"/>
    <w:rPr>
      <w:rFonts w:ascii="Garamond" w:hAnsi="Garamond" w:cs="Arial"/>
      <w:bCs/>
      <w:sz w:val="24"/>
      <w:szCs w:val="24"/>
      <w:lang w:val="ru-RU" w:eastAsia="ru-RU" w:bidi="ar-SA"/>
    </w:rPr>
  </w:style>
  <w:style w:type="table" w:styleId="80">
    <w:name w:val="Table Grid 8"/>
    <w:basedOn w:val="a1"/>
    <w:rsid w:val="006A4E67"/>
    <w:pPr>
      <w:widowControl w:val="0"/>
      <w:autoSpaceDE w:val="0"/>
      <w:autoSpaceDN w:val="0"/>
      <w:adjustRightIn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4">
    <w:name w:val="Document Map"/>
    <w:basedOn w:val="a"/>
    <w:link w:val="a5"/>
    <w:rsid w:val="00DA25F6"/>
    <w:rPr>
      <w:rFonts w:ascii="Tahoma" w:hAnsi="Tahoma" w:cs="Tahoma"/>
      <w:sz w:val="16"/>
      <w:szCs w:val="16"/>
    </w:rPr>
  </w:style>
  <w:style w:type="character" w:customStyle="1" w:styleId="a5">
    <w:name w:val="Схема документа Знак"/>
    <w:link w:val="a4"/>
    <w:rsid w:val="00DA25F6"/>
    <w:rPr>
      <w:rFonts w:ascii="Tahoma" w:hAnsi="Tahoma" w:cs="Tahoma"/>
      <w:bCs/>
      <w:sz w:val="16"/>
      <w:szCs w:val="16"/>
    </w:rPr>
  </w:style>
  <w:style w:type="paragraph" w:customStyle="1" w:styleId="ll">
    <w:name w:val="ll"/>
    <w:basedOn w:val="a"/>
    <w:rsid w:val="00F56950"/>
    <w:pPr>
      <w:spacing w:before="100" w:beforeAutospacing="1" w:after="100" w:afterAutospacing="1"/>
    </w:pPr>
    <w:rPr>
      <w:rFonts w:ascii="Verdana" w:hAnsi="Verdana" w:cs="Times New Roman"/>
      <w:b/>
      <w:color w:val="FFFFFF"/>
      <w:sz w:val="28"/>
      <w:szCs w:val="28"/>
    </w:rPr>
  </w:style>
  <w:style w:type="paragraph" w:styleId="a6">
    <w:name w:val="Body Text"/>
    <w:aliases w:val="bt,Подпись1,Основной текст Знак6,body text Знак Знак4,Основной текст Знак1 Знак Знак Знак1,Основной текст Знак Знак Знак Знак Знак1,Body Text - Level 2 Знак Знак Знак Знак Знак1,heading3,Body Text - Level 2,heading3 Знак,Iiaienu1,Ïîäïèñü1"/>
    <w:basedOn w:val="a"/>
    <w:link w:val="10"/>
    <w:rsid w:val="00B41CE1"/>
    <w:pPr>
      <w:spacing w:after="120"/>
    </w:pPr>
    <w:rPr>
      <w:rFonts w:cs="Times New Roman"/>
    </w:rPr>
  </w:style>
  <w:style w:type="character" w:customStyle="1" w:styleId="a7">
    <w:name w:val="Основной текст Знак"/>
    <w:rsid w:val="00B41CE1"/>
    <w:rPr>
      <w:rFonts w:ascii="Garamond" w:hAnsi="Garamond" w:cs="Arial"/>
      <w:bCs/>
      <w:sz w:val="24"/>
      <w:szCs w:val="24"/>
    </w:rPr>
  </w:style>
  <w:style w:type="character" w:customStyle="1" w:styleId="10">
    <w:name w:val="Основной текст Знак1"/>
    <w:aliases w:val="bt Знак,Подпись1 Знак,Основной текст Знак6 Знак,body text Знак Знак4 Знак,Основной текст Знак1 Знак Знак Знак1 Знак,Основной текст Знак Знак Знак Знак Знак1 Знак,Body Text - Level 2 Знак Знак Знак Знак Знак1 Знак,heading3 Знак1"/>
    <w:link w:val="a6"/>
    <w:rsid w:val="00B41CE1"/>
    <w:rPr>
      <w:rFonts w:ascii="Garamond" w:hAnsi="Garamond"/>
      <w:bCs/>
      <w:sz w:val="24"/>
      <w:szCs w:val="24"/>
    </w:rPr>
  </w:style>
  <w:style w:type="paragraph" w:styleId="a8">
    <w:name w:val="Normal (Web)"/>
    <w:aliases w:val=" Знак Знак,Обычный (Web),Знак Знак,Обычный (Web)1,Обычный (Web) Знак1,Обычный (веб) Знак Знак,Обычный (веб) Знак1 Знак Знак,Обычный (веб) Знак Знак1 Знак Знак,Обычный (Web) Знак1 Знак1 Знак, Знак Знак Знак1 Знак,Обычный (Web) Знак1 Знак Зн"/>
    <w:basedOn w:val="a"/>
    <w:link w:val="a9"/>
    <w:uiPriority w:val="99"/>
    <w:qFormat/>
    <w:rsid w:val="00544847"/>
    <w:pPr>
      <w:spacing w:before="100" w:beforeAutospacing="1" w:after="100" w:afterAutospacing="1"/>
    </w:pPr>
    <w:rPr>
      <w:rFonts w:ascii="Arial Unicode MS" w:eastAsia="Arial Unicode MS" w:hAnsi="Arial Unicode MS" w:cs="Tahoma"/>
      <w:bCs w:val="0"/>
    </w:rPr>
  </w:style>
  <w:style w:type="character" w:customStyle="1" w:styleId="a9">
    <w:name w:val="Обычный (веб) Знак"/>
    <w:aliases w:val=" Знак Знак Знак,Обычный (Web) Знак,Знак Знак Знак,Обычный (Web)1 Знак,Обычный (Web) Знак1 Знак,Обычный (веб) Знак Знак Знак,Обычный (веб) Знак1 Знак Знак Знак,Обычный (веб) Знак Знак1 Знак Знак Знак,Обычный (Web) Знак1 Знак1 Знак Знак"/>
    <w:link w:val="a8"/>
    <w:uiPriority w:val="99"/>
    <w:rsid w:val="00544847"/>
    <w:rPr>
      <w:rFonts w:ascii="Arial Unicode MS" w:eastAsia="Arial Unicode MS" w:hAnsi="Arial Unicode MS" w:cs="Tahoma"/>
      <w:sz w:val="24"/>
      <w:szCs w:val="24"/>
    </w:rPr>
  </w:style>
  <w:style w:type="paragraph" w:styleId="aa">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на"/>
    <w:basedOn w:val="a"/>
    <w:link w:val="ab"/>
    <w:uiPriority w:val="99"/>
    <w:rsid w:val="00DD5208"/>
    <w:rPr>
      <w:sz w:val="20"/>
      <w:szCs w:val="20"/>
    </w:rPr>
  </w:style>
  <w:style w:type="character" w:customStyle="1" w:styleId="ab">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Зна Знак"/>
    <w:link w:val="aa"/>
    <w:uiPriority w:val="99"/>
    <w:rsid w:val="00DD5208"/>
    <w:rPr>
      <w:rFonts w:ascii="Garamond" w:hAnsi="Garamond" w:cs="Arial"/>
      <w:bCs/>
    </w:rPr>
  </w:style>
  <w:style w:type="character" w:styleId="ac">
    <w:name w:val="footnote reference"/>
    <w:uiPriority w:val="99"/>
    <w:rsid w:val="00DD5208"/>
    <w:rPr>
      <w:vertAlign w:val="superscript"/>
    </w:rPr>
  </w:style>
  <w:style w:type="paragraph" w:styleId="ad">
    <w:name w:val="Balloon Text"/>
    <w:basedOn w:val="a"/>
    <w:link w:val="ae"/>
    <w:rsid w:val="00B5457F"/>
    <w:rPr>
      <w:rFonts w:ascii="Tahoma" w:hAnsi="Tahoma" w:cs="Tahoma"/>
      <w:sz w:val="16"/>
      <w:szCs w:val="16"/>
    </w:rPr>
  </w:style>
  <w:style w:type="character" w:customStyle="1" w:styleId="ae">
    <w:name w:val="Текст выноски Знак"/>
    <w:link w:val="ad"/>
    <w:rsid w:val="00B5457F"/>
    <w:rPr>
      <w:rFonts w:ascii="Tahoma" w:hAnsi="Tahoma" w:cs="Tahoma"/>
      <w:bCs/>
      <w:sz w:val="16"/>
      <w:szCs w:val="16"/>
    </w:rPr>
  </w:style>
  <w:style w:type="character" w:styleId="af">
    <w:name w:val="Hyperlink"/>
    <w:uiPriority w:val="99"/>
    <w:unhideWhenUsed/>
    <w:rsid w:val="00497D22"/>
    <w:rPr>
      <w:color w:val="0000FF"/>
      <w:u w:val="single"/>
    </w:rPr>
  </w:style>
  <w:style w:type="paragraph" w:styleId="af0">
    <w:name w:val="caption"/>
    <w:aliases w:val="Название таблицы,Caption Char1 Char,Caption Char Char Char,Caption Char Char,Caption Char2 Char,Caption Char Char1 Char,Caption Char1 Char Char Char,Caption Char Char Char Char Char,Caption Char1 Char1 Char Зн,Название объекта Знак2,Bil"/>
    <w:basedOn w:val="a"/>
    <w:next w:val="a"/>
    <w:link w:val="af1"/>
    <w:autoRedefine/>
    <w:qFormat/>
    <w:rsid w:val="00E3515A"/>
    <w:pPr>
      <w:widowControl w:val="0"/>
      <w:tabs>
        <w:tab w:val="left" w:pos="2646"/>
      </w:tabs>
      <w:spacing w:before="40"/>
      <w:ind w:left="60"/>
      <w:jc w:val="center"/>
    </w:pPr>
    <w:rPr>
      <w:rFonts w:ascii="Times New Roman" w:hAnsi="Times New Roman" w:cs="Times New Roman"/>
      <w:bCs w:val="0"/>
      <w:i/>
      <w:noProof/>
      <w:color w:val="000000"/>
      <w:sz w:val="18"/>
      <w:szCs w:val="16"/>
      <w:lang w:val="x-none" w:eastAsia="x-none"/>
    </w:rPr>
  </w:style>
  <w:style w:type="character" w:customStyle="1" w:styleId="af1">
    <w:name w:val="Название объекта Знак"/>
    <w:aliases w:val="Название таблицы Знак,Caption Char1 Char Знак,Caption Char Char Char Знак,Caption Char Char Знак,Caption Char2 Char Знак,Caption Char Char1 Char Знак,Caption Char1 Char Char Char Знак,Caption Char Char Char Char Char Знак,Bil Знак"/>
    <w:link w:val="af0"/>
    <w:rsid w:val="00E3515A"/>
    <w:rPr>
      <w:i/>
      <w:noProof/>
      <w:color w:val="000000"/>
      <w:sz w:val="18"/>
      <w:szCs w:val="16"/>
      <w:lang w:val="x-none" w:eastAsia="x-none"/>
    </w:rPr>
  </w:style>
  <w:style w:type="paragraph" w:styleId="af2">
    <w:name w:val="List Paragraph"/>
    <w:basedOn w:val="a"/>
    <w:uiPriority w:val="34"/>
    <w:qFormat/>
    <w:rsid w:val="006F6006"/>
    <w:pPr>
      <w:ind w:left="720"/>
      <w:contextualSpacing/>
    </w:pPr>
  </w:style>
  <w:style w:type="paragraph" w:customStyle="1" w:styleId="11">
    <w:name w:val="Стиль1"/>
    <w:basedOn w:val="a"/>
    <w:autoRedefine/>
    <w:rsid w:val="005653CE"/>
    <w:pPr>
      <w:ind w:left="60"/>
      <w:jc w:val="both"/>
    </w:pPr>
    <w:rPr>
      <w:rFonts w:ascii="Times New Roman" w:hAnsi="Times New Roman" w:cs="Times New Roman"/>
      <w:bCs w:val="0"/>
    </w:rPr>
  </w:style>
  <w:style w:type="character" w:customStyle="1" w:styleId="apple-converted-space">
    <w:name w:val="apple-converted-space"/>
    <w:basedOn w:val="a0"/>
    <w:rsid w:val="007E4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961499">
      <w:bodyDiv w:val="1"/>
      <w:marLeft w:val="0"/>
      <w:marRight w:val="0"/>
      <w:marTop w:val="0"/>
      <w:marBottom w:val="0"/>
      <w:divBdr>
        <w:top w:val="none" w:sz="0" w:space="0" w:color="auto"/>
        <w:left w:val="none" w:sz="0" w:space="0" w:color="auto"/>
        <w:bottom w:val="none" w:sz="0" w:space="0" w:color="auto"/>
        <w:right w:val="none" w:sz="0" w:space="0" w:color="auto"/>
      </w:divBdr>
    </w:div>
    <w:div w:id="102748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A6%D0%B5%D0%BD%D1%82%D1%80%D0%B0%D0%BB%D1%8C%D0%BD%D1%8B%D0%B9_%D1%80%D0%B0%D0%B9%D0%BE%D0%BD_(%D0%A1%D0%B0%D0%BD%D0%BA%D1%82-%D0%9F%D0%B5%D1%82%D0%B5%D1%80%D0%B1%D1%83%D1%80%D0%B3)"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B4524-D327-4944-8C37-010F002B8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1391</Words>
  <Characters>10209</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Описание здания, в котором расположен объект оценки</vt:lpstr>
    </vt:vector>
  </TitlesOfParts>
  <Company/>
  <LinksUpToDate>false</LinksUpToDate>
  <CharactersWithSpaces>11577</CharactersWithSpaces>
  <SharedDoc>false</SharedDoc>
  <HLinks>
    <vt:vector size="6" baseType="variant">
      <vt:variant>
        <vt:i4>4849730</vt:i4>
      </vt:variant>
      <vt:variant>
        <vt:i4>3</vt:i4>
      </vt:variant>
      <vt:variant>
        <vt:i4>0</vt:i4>
      </vt:variant>
      <vt:variant>
        <vt:i4>5</vt:i4>
      </vt:variant>
      <vt:variant>
        <vt:lpwstr>http://maps.yandex.ru/?ol=biz&amp;oid=1055097334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Описание здания, в котором расположен объект оценки</dc:title>
  <dc:subject/>
  <dc:creator>Егор</dc:creator>
  <cp:keywords/>
  <cp:lastModifiedBy>Туркова Ольга</cp:lastModifiedBy>
  <cp:revision>17</cp:revision>
  <cp:lastPrinted>2013-04-29T12:41:00Z</cp:lastPrinted>
  <dcterms:created xsi:type="dcterms:W3CDTF">2017-03-24T12:30:00Z</dcterms:created>
  <dcterms:modified xsi:type="dcterms:W3CDTF">2017-03-29T14:39:00Z</dcterms:modified>
</cp:coreProperties>
</file>