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>
      <w:pPr>
        <w:pStyle w:val="Heading2"/>
        <w:keepNext w:val="0"/>
        <w:spacing w:before="0" w:after="299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i w:val="0"/>
          <w:iCs w:val="0"/>
          <w:sz w:val="36"/>
          <w:szCs w:val="36"/>
        </w:rPr>
        <w:t>Протокол об итогах</w:t>
      </w:r>
    </w:p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процедуре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Тип процедуры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Аукцион СПб (НТО и размещение объектов 521-118)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Сведения об инициаторе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КИО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извещения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SBR012-2107020038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Наименование процедуры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Аукцион на право заключения договора на размещение нестационарного торгового объекта</w:t>
            </w: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лоте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лота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35838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Наименование лота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Аукцион на право заключения договора на размещение нестационарного торгового объекта (НТО) в месте, определенном пунктом 16 раздела VIII «В сфере автосервисного обслуживания: павильоны» (Пушкинский район, номер заявления в РГИC 35838) части 2 «Прочие торговые объекты» Схемы размещения нестационарных торговых объектов на земельных участках, находящихся в государственной собственности Санкт-Петербурга или государственная собственность на которые не разграничена, утвержденной распоряжением Комитета по развитию предпринимательства и потребительского рынка Санкт-Петербурга от 20.10.2017 № 5371-р, на земельном участке, расположенном по адресу: Санкт-Петербург, пос.Шушары, Колпинское шоссе (западнее р. Попова Ижорка), площадью 150,29 кв.м, для размещения НТО: павильон в сфере автосервисного обслуживания, высота НТО не более 6 м, площадь НТО не более 150,29 кв.м, сроком на пять лет.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Начальная цена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126 715.35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Валюта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Российский рубль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Результат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Результат по лоту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Статус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FF0000"/>
              </w:rPr>
              <w:t>*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FF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Состоялся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Причина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mallCaps w:val="0"/>
                <w:color w:val="000000"/>
              </w:rPr>
              <w:t>обязательно, если лот не состоялся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Решение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-tbl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10712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 xml:space="preserve">Сведения о заявках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block-tbl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1827"/>
              <w:gridCol w:w="3981"/>
              <w:gridCol w:w="2494"/>
              <w:gridCol w:w="2336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Header/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Номер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Дата и время регистрации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Предложение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Решение о допуске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8785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07.08.2021 13:36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1145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09.08.2021 13:50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5695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09.08.2021 18:03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3005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09.08.2021 18:11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4651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10.08.2021 11:27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4398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10.08.2021 16:40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-tbl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6801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 xml:space="preserve">Сведения о поданных предложениях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block-tbl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1843"/>
              <w:gridCol w:w="4829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Header/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Номер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Дата и время подачи предложения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8785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12.08.2021 02:22</w:t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1145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12.08.2021 02:21</w:t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4651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11.08.2021 10:01</w:t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4398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12.08.2021 02:35</w:t>
                  </w: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победителе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Сведения о победителе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block-tbl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904"/>
              <w:gridCol w:w="1514"/>
              <w:gridCol w:w="1734"/>
              <w:gridCol w:w="1540"/>
              <w:gridCol w:w="1737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Header/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Номер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ИНН участника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Наименование / ФИО участника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Предложение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Дата и время подачи предложения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4398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245708756789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Афендикова Лариса Витальевна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1153147.35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Документы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Документы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d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447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52"/>
        <w:gridCol w:w="5823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Данные подписи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Владелец сертификата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Горячук Евгения Андреевна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Организация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Комитет имущественных отношений Санкт-Петербурга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Город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Санкт-Петербург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E-mail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Goryachuk@commim.spb.ru</w:t>
            </w:r>
          </w:p>
        </w:tc>
      </w:tr>
    </w:tbl>
    <w:p>
      <w:pPr>
        <w:rPr>
          <w:vanish/>
        </w:rPr>
      </w:pPr>
    </w:p>
    <w:tbl>
      <w:tblPr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09"/>
        <w:gridCol w:w="8088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документе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Статус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Обработан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Причина отклонения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создания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12.08.2021 09:34:29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обработки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12.08.2021 09:34:30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Автор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Горячук Евгения Андреевна (должность: Ведущий специалист отдела сопровождения Управления по распоряжению земельными участками)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и время подписания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12.08.2021 09:34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ИНН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7832000076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КПП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783401001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Полное наименование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Комитет имущественных отношений Санкт-Петербурга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Краткое наименование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КИО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извещения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771401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лота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35838</w:t>
            </w:r>
          </w:p>
        </w:tc>
      </w:tr>
    </w:tbl>
    <w:p w:rsidR="00A77B3E"/>
    <w:sectPr>
      <w:pgSz w:w="11906" w:h="16838"/>
      <w:pgMar w:top="567" w:right="567" w:bottom="567" w:left="567" w:header="283" w:footer="28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cumentProtection w:edit="readOnly" w:enforcement="1" w:cryptProviderType="rsaFull" w:cryptAlgorithmClass="hash" w:cryptAlgorithmType="typeAny" w:cryptAlgorithmSid="4" w:cryptSpinCount="50000" w:hash="wHCXi8K0snaZbOi7BXEoTMsNhYQ=&#10;" w:salt="hIqOl99kIr/+N0hyovEq7Q==&#10;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customStyle="1" w:styleId="block">
    <w:name w:val="block"/>
    <w:basedOn w:val="TableNormal"/>
    <w:tblPr/>
  </w:style>
  <w:style w:type="table" w:customStyle="1" w:styleId="block-tbl">
    <w:name w:val="block-tbl "/>
    <w:basedOn w:val="TableNormal"/>
    <w:tblPr/>
  </w:style>
  <w:style w:type="table" w:customStyle="1" w:styleId="dt">
    <w:name w:val="dt"/>
    <w:basedOn w:val="TableNormal"/>
    <w:tblPr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