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4C" w:rsidRDefault="004B0A4C" w:rsidP="004B0A4C">
      <w:pPr>
        <w:spacing w:before="76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УТВЕРЖДАЮ</w:t>
      </w:r>
    </w:p>
    <w:p w:rsidR="004B0A4C" w:rsidRDefault="004B0A4C" w:rsidP="004B0A4C">
      <w:pPr>
        <w:spacing w:before="230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комиссии - </w:t>
      </w:r>
      <w:r>
        <w:rPr>
          <w:sz w:val="24"/>
          <w:szCs w:val="24"/>
          <w:lang w:val="ru-RU"/>
        </w:rPr>
        <w:br/>
        <w:t>заместитель председателя</w:t>
      </w:r>
    </w:p>
    <w:p w:rsidR="004B0A4C" w:rsidRDefault="004B0A4C" w:rsidP="004B0A4C">
      <w:pPr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Комитета имущественных отношений Санкт-Петербурга</w:t>
      </w:r>
    </w:p>
    <w:p w:rsidR="004B0A4C" w:rsidRDefault="004B0A4C" w:rsidP="004B0A4C">
      <w:pPr>
        <w:spacing w:before="5"/>
        <w:rPr>
          <w:sz w:val="23"/>
          <w:szCs w:val="24"/>
          <w:lang w:val="ru-RU"/>
        </w:rPr>
      </w:pPr>
    </w:p>
    <w:p w:rsidR="004B0A4C" w:rsidRDefault="004B0A4C" w:rsidP="004B0A4C">
      <w:pPr>
        <w:tabs>
          <w:tab w:val="left" w:pos="7335"/>
        </w:tabs>
        <w:spacing w:before="90"/>
        <w:ind w:left="61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_____________М.А. Мельникова</w:t>
      </w:r>
    </w:p>
    <w:p w:rsidR="004B0A4C" w:rsidRDefault="004B0A4C" w:rsidP="004B0A4C">
      <w:pPr>
        <w:spacing w:before="1"/>
        <w:rPr>
          <w:sz w:val="15"/>
          <w:szCs w:val="24"/>
          <w:lang w:val="ru-RU"/>
        </w:rPr>
      </w:pPr>
    </w:p>
    <w:p w:rsidR="004B0A4C" w:rsidRDefault="004B0A4C" w:rsidP="004B0A4C">
      <w:pPr>
        <w:tabs>
          <w:tab w:val="left" w:pos="6692"/>
          <w:tab w:val="left" w:pos="8103"/>
        </w:tabs>
        <w:spacing w:before="90"/>
        <w:ind w:left="6114"/>
        <w:rPr>
          <w:sz w:val="24"/>
          <w:szCs w:val="24"/>
          <w:lang w:val="ru-RU"/>
        </w:rPr>
      </w:pPr>
      <w:r>
        <w:rPr>
          <w:lang w:val="ru-RU"/>
        </w:rPr>
        <w:t>"_____"___________________2022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г</w:t>
      </w:r>
    </w:p>
    <w:p w:rsidR="00136E4F" w:rsidRDefault="00136E4F" w:rsidP="0010054A">
      <w:pPr>
        <w:spacing w:before="236"/>
        <w:ind w:left="474" w:right="904"/>
        <w:jc w:val="center"/>
        <w:rPr>
          <w:b/>
          <w:sz w:val="28"/>
          <w:lang w:val="ru-RU"/>
        </w:rPr>
      </w:pPr>
    </w:p>
    <w:p w:rsidR="00C209ED" w:rsidRPr="00C209ED" w:rsidRDefault="00C209ED" w:rsidP="00C209ED">
      <w:pPr>
        <w:jc w:val="center"/>
        <w:rPr>
          <w:b/>
          <w:sz w:val="28"/>
          <w:szCs w:val="28"/>
          <w:lang w:val="ru-RU"/>
        </w:rPr>
      </w:pPr>
      <w:r w:rsidRPr="00C209ED">
        <w:rPr>
          <w:b/>
          <w:sz w:val="28"/>
          <w:szCs w:val="28"/>
          <w:lang w:val="ru-RU"/>
        </w:rPr>
        <w:t>ПРОТОКОЛ</w:t>
      </w:r>
    </w:p>
    <w:p w:rsidR="0067501C" w:rsidRPr="00C209ED" w:rsidRDefault="00D31120" w:rsidP="00C209ED">
      <w:pPr>
        <w:jc w:val="center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 xml:space="preserve">подведения итогов открытого аукциона в электронной форме </w:t>
      </w:r>
      <w:r>
        <w:rPr>
          <w:sz w:val="24"/>
          <w:szCs w:val="24"/>
          <w:lang w:val="ru-RU"/>
        </w:rPr>
        <w:br/>
      </w:r>
      <w:r w:rsidR="00C209ED" w:rsidRPr="00C209ED">
        <w:rPr>
          <w:b/>
          <w:sz w:val="24"/>
          <w:szCs w:val="24"/>
          <w:lang w:val="ru-RU"/>
        </w:rPr>
        <w:t>(</w:t>
      </w:r>
      <w:r w:rsidR="00B51C46" w:rsidRPr="00B51C46">
        <w:rPr>
          <w:b/>
          <w:sz w:val="24"/>
          <w:szCs w:val="24"/>
          <w:lang w:val="ru-RU"/>
        </w:rPr>
        <w:t>извещение № 21000019360000000003</w:t>
      </w:r>
      <w:r w:rsidR="00C209ED" w:rsidRPr="00C209ED">
        <w:rPr>
          <w:b/>
          <w:sz w:val="24"/>
          <w:szCs w:val="24"/>
          <w:lang w:val="ru-RU"/>
        </w:rPr>
        <w:t>)</w:t>
      </w:r>
    </w:p>
    <w:p w:rsidR="0010054A" w:rsidRDefault="0010054A" w:rsidP="0010054A">
      <w:pPr>
        <w:rPr>
          <w:lang w:val="ru-RU"/>
        </w:rPr>
      </w:pPr>
    </w:p>
    <w:p w:rsidR="00136E4F" w:rsidRP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Организатор аукциона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Комитет имущественных отношений Санкт-Петербурга (далее – КИО СПб)</w:t>
      </w:r>
      <w:r w:rsidRPr="00136E4F">
        <w:rPr>
          <w:sz w:val="24"/>
          <w:szCs w:val="24"/>
          <w:lang w:val="ru-RU"/>
        </w:rPr>
        <w:t xml:space="preserve">. Акционерное общество «Фонд имущества Санкт-Петербурга» (далее – специализированная организация) на основании договора от 10.01.2022 № Фао-1/2022, заключенного между КИО СПб и акционерным обществом «Фонд имущества </w:t>
      </w:r>
      <w:r w:rsidR="0016478C"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 xml:space="preserve">Санкт-Петербурга» (далее – Договор), осуществляет от имени КИО СПб функции по организации и проведению аукционов на право заключения договоров аренды объектов нежилого фонда, находящихся в государственной собственности Санкт-Петербурга. </w:t>
      </w:r>
    </w:p>
    <w:p w:rsid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Оператор электронной площадки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АО «Российский аукционный дом»</w:t>
      </w:r>
      <w:r w:rsidRPr="00136E4F">
        <w:rPr>
          <w:sz w:val="24"/>
          <w:szCs w:val="24"/>
          <w:lang w:val="ru-RU"/>
        </w:rPr>
        <w:t>, www.lot-online.ru</w:t>
      </w:r>
      <w:r>
        <w:rPr>
          <w:sz w:val="24"/>
          <w:szCs w:val="24"/>
          <w:lang w:val="ru-RU"/>
        </w:rPr>
        <w:t>.</w:t>
      </w:r>
    </w:p>
    <w:p w:rsidR="0010054A" w:rsidRPr="0072024B" w:rsidRDefault="0072024B" w:rsidP="00136E4F">
      <w:pPr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u w:val="single"/>
          <w:lang w:val="ru-RU"/>
        </w:rPr>
        <w:t>Дата и время начала проведения аукциона</w:t>
      </w:r>
      <w:r w:rsidRPr="0072024B">
        <w:rPr>
          <w:sz w:val="24"/>
          <w:szCs w:val="24"/>
          <w:lang w:val="ru-RU"/>
        </w:rPr>
        <w:t xml:space="preserve">: </w:t>
      </w:r>
      <w:r w:rsidR="00B2321F" w:rsidRPr="00B2321F">
        <w:rPr>
          <w:sz w:val="24"/>
          <w:szCs w:val="24"/>
          <w:lang w:val="ru-RU"/>
        </w:rPr>
        <w:t>27 апреля 2022 года</w:t>
      </w:r>
      <w:r w:rsidRPr="00B2321F">
        <w:rPr>
          <w:sz w:val="24"/>
          <w:szCs w:val="24"/>
          <w:lang w:val="ru-RU"/>
        </w:rPr>
        <w:t xml:space="preserve"> 13:00:00</w:t>
      </w:r>
      <w:r w:rsidRPr="0072024B">
        <w:rPr>
          <w:sz w:val="24"/>
          <w:szCs w:val="24"/>
          <w:lang w:val="ru-RU"/>
        </w:rPr>
        <w:t xml:space="preserve"> по московскому времени</w:t>
      </w:r>
      <w:r w:rsidR="00136E4F" w:rsidRPr="0072024B">
        <w:rPr>
          <w:sz w:val="24"/>
          <w:szCs w:val="24"/>
          <w:lang w:val="ru-RU"/>
        </w:rPr>
        <w:t xml:space="preserve">. </w:t>
      </w:r>
    </w:p>
    <w:p w:rsidR="00136E4F" w:rsidRDefault="00136E4F" w:rsidP="00136E4F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4394"/>
      </w:tblGrid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  <w:r w:rsidRPr="00296883">
              <w:rPr>
                <w:lang w:val="ru-RU"/>
              </w:rPr>
              <w:t>Комиссия в составе:</w:t>
            </w: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Председатель</w:t>
            </w:r>
            <w:r w:rsidRPr="00E60D03">
              <w:rPr>
                <w:spacing w:val="-2"/>
                <w:lang w:val="ru-RU"/>
              </w:rPr>
              <w:t xml:space="preserve"> </w:t>
            </w:r>
            <w:r w:rsidRPr="00E60D03">
              <w:rPr>
                <w:lang w:val="ru-RU"/>
              </w:rPr>
              <w:t>комиссии</w:t>
            </w:r>
          </w:p>
        </w:tc>
        <w:tc>
          <w:tcPr>
            <w:tcW w:w="2126" w:type="dxa"/>
          </w:tcPr>
          <w:p w:rsidR="0016478C" w:rsidRPr="00E60D03" w:rsidRDefault="00024CD8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024CD8">
              <w:rPr>
                <w:lang w:val="ru-RU"/>
              </w:rPr>
              <w:t>М.А.</w:t>
            </w:r>
            <w:r w:rsidR="00E21AA3">
              <w:rPr>
                <w:lang w:val="ru-RU"/>
              </w:rPr>
              <w:t xml:space="preserve"> </w:t>
            </w:r>
            <w:r w:rsidRPr="00024CD8">
              <w:rPr>
                <w:lang w:val="ru-RU"/>
              </w:rPr>
              <w:t>Мельникова</w:t>
            </w:r>
          </w:p>
        </w:tc>
        <w:tc>
          <w:tcPr>
            <w:tcW w:w="4394" w:type="dxa"/>
          </w:tcPr>
          <w:p w:rsidR="0016478C" w:rsidRPr="0010054A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заместитель председателя </w:t>
            </w:r>
            <w:r>
              <w:rPr>
                <w:lang w:val="ru-RU"/>
              </w:rPr>
              <w:br/>
              <w:t>Комитета имущественных отношений</w:t>
            </w:r>
            <w:r>
              <w:rPr>
                <w:lang w:val="ru-RU"/>
              </w:rPr>
              <w:br/>
              <w:t>Санкт-Петербурга</w:t>
            </w: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  <w:r w:rsidRPr="00BE37AD">
              <w:rPr>
                <w:lang w:val="ru-RU"/>
              </w:rPr>
              <w:t xml:space="preserve"> председателя комиссии</w:t>
            </w:r>
          </w:p>
        </w:tc>
        <w:tc>
          <w:tcPr>
            <w:tcW w:w="2126" w:type="dxa"/>
          </w:tcPr>
          <w:p w:rsidR="0016478C" w:rsidRPr="0010054A" w:rsidRDefault="0016478C" w:rsidP="00800ACF">
            <w:pPr>
              <w:spacing w:before="131" w:line="282" w:lineRule="exact"/>
              <w:rPr>
                <w:sz w:val="24"/>
                <w:szCs w:val="24"/>
                <w:lang w:val="ru-RU"/>
              </w:rPr>
            </w:pPr>
            <w:r w:rsidRPr="0010054A">
              <w:rPr>
                <w:sz w:val="24"/>
                <w:szCs w:val="24"/>
                <w:lang w:val="ru-RU"/>
              </w:rPr>
              <w:t>Б.В. Косенко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14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br/>
            </w:r>
            <w:r w:rsidRPr="00B15420">
              <w:rPr>
                <w:lang w:val="ru-RU"/>
              </w:rPr>
              <w:t>отдела внутренней безопасности</w:t>
            </w:r>
            <w:r w:rsidRPr="00BE37AD">
              <w:rPr>
                <w:lang w:val="ru-RU"/>
              </w:rPr>
              <w:t xml:space="preserve"> Управления </w:t>
            </w:r>
            <w:r>
              <w:rPr>
                <w:lang w:val="ru-RU"/>
              </w:rPr>
              <w:t>э</w:t>
            </w:r>
            <w:r w:rsidRPr="00BE37AD">
              <w:rPr>
                <w:lang w:val="ru-RU"/>
              </w:rPr>
              <w:t xml:space="preserve">кономической безопасности Комитета имущественных отношений </w:t>
            </w:r>
            <w:r>
              <w:rPr>
                <w:lang w:val="ru-RU"/>
              </w:rPr>
              <w:br/>
            </w:r>
            <w:r w:rsidRPr="00BE37AD">
              <w:rPr>
                <w:lang w:val="ru-RU"/>
              </w:rPr>
              <w:t>Санкт-Петербурга</w:t>
            </w:r>
          </w:p>
        </w:tc>
      </w:tr>
      <w:tr w:rsidR="0016478C" w:rsidRPr="004B0A4C" w:rsidTr="00800AC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ind w:left="-103"/>
              <w:rPr>
                <w:lang w:val="ru-RU"/>
              </w:rPr>
            </w:pP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А.А.</w:t>
            </w:r>
            <w:r>
              <w:rPr>
                <w:lang w:val="ru-RU"/>
              </w:rPr>
              <w:t xml:space="preserve"> </w:t>
            </w:r>
            <w:r w:rsidRPr="00E60D03">
              <w:rPr>
                <w:lang w:val="ru-RU"/>
              </w:rPr>
              <w:t>Манаева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84"/>
              <w:rPr>
                <w:lang w:val="ru-RU"/>
              </w:rPr>
            </w:pPr>
            <w:r w:rsidRPr="0010054A">
              <w:rPr>
                <w:lang w:val="ru-RU"/>
              </w:rPr>
              <w:t xml:space="preserve">начальник отдела мониторинга </w:t>
            </w:r>
            <w:r w:rsidRPr="00BE37AD">
              <w:rPr>
                <w:lang w:val="ru-RU"/>
              </w:rPr>
              <w:t>и договорной работы Управления приватизации и арендных отношений СПб ГКУ "Имущество</w:t>
            </w:r>
            <w:r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Санкт-Петербурга"</w:t>
            </w: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И.С. Баженова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36"/>
              <w:rPr>
                <w:lang w:val="ru-RU"/>
              </w:rPr>
            </w:pPr>
            <w:r w:rsidRPr="0010054A">
              <w:rPr>
                <w:lang w:val="ru-RU"/>
              </w:rPr>
              <w:t>юрисконсульт отдела мониторинга</w:t>
            </w:r>
            <w:r>
              <w:rPr>
                <w:lang w:val="ru-RU"/>
              </w:rPr>
              <w:t xml:space="preserve"> </w:t>
            </w:r>
            <w:r w:rsidRPr="0010054A">
              <w:rPr>
                <w:lang w:val="ru-RU"/>
              </w:rPr>
              <w:t>и договорной работы Управления приватизации и арендн</w:t>
            </w:r>
            <w:r>
              <w:rPr>
                <w:lang w:val="ru-RU"/>
              </w:rPr>
              <w:t xml:space="preserve">ых отношений </w:t>
            </w:r>
            <w:r>
              <w:rPr>
                <w:lang w:val="ru-RU"/>
              </w:rPr>
              <w:br/>
              <w:t xml:space="preserve">СПб ГКУ "Имущество </w:t>
            </w:r>
            <w:r w:rsidRPr="0010054A">
              <w:rPr>
                <w:lang w:val="ru-RU"/>
              </w:rPr>
              <w:t>Санкт-</w:t>
            </w:r>
            <w:r>
              <w:rPr>
                <w:lang w:val="ru-RU"/>
              </w:rPr>
              <w:t>П</w:t>
            </w:r>
            <w:r w:rsidRPr="0010054A">
              <w:rPr>
                <w:lang w:val="ru-RU"/>
              </w:rPr>
              <w:t>етербурга</w:t>
            </w:r>
            <w:r w:rsidRPr="00BE37AD">
              <w:rPr>
                <w:lang w:val="ru-RU"/>
              </w:rPr>
              <w:t>"</w:t>
            </w:r>
          </w:p>
        </w:tc>
      </w:tr>
      <w:tr w:rsidR="0016478C" w:rsidRPr="004B0A4C" w:rsidTr="00B2321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D56342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D56342">
              <w:rPr>
                <w:lang w:val="ru-RU"/>
              </w:rPr>
              <w:t>И.В. Кутузов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Управления </w:t>
            </w:r>
            <w:r>
              <w:rPr>
                <w:lang w:val="ru-RU"/>
              </w:rPr>
              <w:br/>
            </w:r>
            <w:r w:rsidRPr="0010054A">
              <w:rPr>
                <w:lang w:val="ru-RU"/>
              </w:rPr>
              <w:t>по распоряжению объектами нежилого фонда Комитета имущественных отношений Санкт-Петербурга</w:t>
            </w: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Н.И. Кузовникова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Управления </w:t>
            </w:r>
            <w:r>
              <w:rPr>
                <w:lang w:val="ru-RU"/>
              </w:rPr>
              <w:br/>
              <w:t>по распоряжению объектами нежилого фонда</w:t>
            </w:r>
            <w:r w:rsidRPr="0010054A"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Комитета имущественных отношений Санкт-Петербурга</w:t>
            </w:r>
          </w:p>
        </w:tc>
      </w:tr>
      <w:tr w:rsidR="0016478C" w:rsidRPr="004B0A4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С.Ю. Отрошко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>начальник Управления инфраструктуры и имущества АО «Фонд имущества Санкт-Петербурга»</w:t>
            </w:r>
          </w:p>
        </w:tc>
      </w:tr>
    </w:tbl>
    <w:p w:rsidR="0010054A" w:rsidRDefault="0010054A" w:rsidP="0010054A">
      <w:pPr>
        <w:rPr>
          <w:lang w:val="ru-RU"/>
        </w:rPr>
      </w:pPr>
    </w:p>
    <w:p w:rsidR="0010054A" w:rsidRDefault="00D31120" w:rsidP="009144AA">
      <w:pPr>
        <w:jc w:val="both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>подвела итоги аукциона в электронной форме,</w:t>
      </w:r>
      <w:r>
        <w:rPr>
          <w:sz w:val="24"/>
          <w:szCs w:val="24"/>
          <w:lang w:val="ru-RU"/>
        </w:rPr>
        <w:t xml:space="preserve"> </w:t>
      </w:r>
      <w:r w:rsidR="00F75685" w:rsidRPr="00F75685">
        <w:rPr>
          <w:sz w:val="24"/>
          <w:szCs w:val="24"/>
          <w:lang w:val="ru-RU"/>
        </w:rPr>
        <w:t>объявленно</w:t>
      </w:r>
      <w:r>
        <w:rPr>
          <w:sz w:val="24"/>
          <w:szCs w:val="24"/>
          <w:lang w:val="ru-RU"/>
        </w:rPr>
        <w:t>го</w:t>
      </w:r>
      <w:r w:rsidR="00F75685">
        <w:rPr>
          <w:lang w:val="ru-RU"/>
        </w:rPr>
        <w:t xml:space="preserve"> </w:t>
      </w:r>
      <w:r w:rsidR="0010054A" w:rsidRPr="0010054A">
        <w:rPr>
          <w:sz w:val="24"/>
          <w:szCs w:val="24"/>
          <w:lang w:val="ru-RU"/>
        </w:rPr>
        <w:t xml:space="preserve">на </w:t>
      </w:r>
      <w:r w:rsidR="00B2321F" w:rsidRPr="00B2321F">
        <w:rPr>
          <w:b/>
          <w:sz w:val="24"/>
          <w:szCs w:val="24"/>
          <w:lang w:val="ru-RU"/>
        </w:rPr>
        <w:t>27 апреля 2022 года</w:t>
      </w:r>
      <w:r w:rsidR="0010054A" w:rsidRPr="0010054A">
        <w:rPr>
          <w:sz w:val="24"/>
          <w:szCs w:val="24"/>
          <w:lang w:val="ru-RU"/>
        </w:rPr>
        <w:t xml:space="preserve">,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>на право заключения договора   аренды   объекта   нежилого   фонда   -   нежилого   п</w:t>
      </w:r>
      <w:r w:rsidR="0010054A">
        <w:rPr>
          <w:sz w:val="24"/>
          <w:szCs w:val="24"/>
          <w:lang w:val="ru-RU"/>
        </w:rPr>
        <w:t xml:space="preserve">омещения,   находящегося </w:t>
      </w:r>
      <w:r w:rsidR="0010054A" w:rsidRPr="0010054A">
        <w:rPr>
          <w:sz w:val="24"/>
          <w:szCs w:val="24"/>
          <w:lang w:val="ru-RU"/>
        </w:rPr>
        <w:t xml:space="preserve">государственной собственности Санкт-Петербурга, подлежащего реализации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 xml:space="preserve">в рамках Приказа ФАС России от 10.02.2010 №67, в соответствии с распоряжением Комитета имущественных отношений Санкт-Петербурга от 31.07.2019 № 127-р и </w:t>
      </w:r>
      <w:r w:rsidR="0016478C" w:rsidRPr="0010054A">
        <w:rPr>
          <w:sz w:val="24"/>
          <w:szCs w:val="24"/>
          <w:lang w:val="ru-RU"/>
        </w:rPr>
        <w:t xml:space="preserve">решением Комитета имущественных отношений Санкт-Петербурга от </w:t>
      </w:r>
      <w:r w:rsidR="00B51C46" w:rsidRPr="00B51C46">
        <w:rPr>
          <w:sz w:val="24"/>
          <w:lang w:val="ru-RU"/>
        </w:rPr>
        <w:t>17.02.2022 № 05-25-4928/22-0-0</w:t>
      </w:r>
      <w:r w:rsidR="0010054A" w:rsidRPr="0010054A">
        <w:rPr>
          <w:sz w:val="24"/>
          <w:szCs w:val="24"/>
          <w:lang w:val="ru-RU"/>
        </w:rPr>
        <w:t xml:space="preserve">, </w:t>
      </w:r>
      <w:r w:rsidR="0016478C" w:rsidRPr="00FB7A8B">
        <w:rPr>
          <w:sz w:val="24"/>
          <w:szCs w:val="24"/>
          <w:lang w:val="ru-RU"/>
        </w:rPr>
        <w:t>предоставляемого 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16478C">
        <w:rPr>
          <w:sz w:val="24"/>
          <w:szCs w:val="24"/>
          <w:lang w:val="ru-RU"/>
        </w:rPr>
        <w:t xml:space="preserve">, </w:t>
      </w:r>
      <w:r w:rsidR="0016478C" w:rsidRPr="0010054A">
        <w:rPr>
          <w:sz w:val="24"/>
          <w:szCs w:val="24"/>
          <w:lang w:val="ru-RU"/>
        </w:rPr>
        <w:t>для</w:t>
      </w:r>
      <w:r w:rsidR="0016478C">
        <w:rPr>
          <w:sz w:val="24"/>
          <w:szCs w:val="24"/>
          <w:lang w:val="ru-RU"/>
        </w:rPr>
        <w:t xml:space="preserve"> субъектов малого </w:t>
      </w:r>
      <w:r w:rsidR="0016478C" w:rsidRPr="0010054A">
        <w:rPr>
          <w:sz w:val="24"/>
          <w:szCs w:val="24"/>
          <w:lang w:val="ru-RU"/>
        </w:rPr>
        <w:t>и среднего  предпринимательства   и   организаций,   образующих   инфраструктуру   поддержки   малого  и среднего предпринимательства</w:t>
      </w:r>
      <w:r w:rsidR="0010054A" w:rsidRPr="0010054A">
        <w:rPr>
          <w:sz w:val="24"/>
          <w:szCs w:val="24"/>
          <w:lang w:val="ru-RU"/>
        </w:rPr>
        <w:t xml:space="preserve">, расположенного по адресу: </w:t>
      </w:r>
      <w:r w:rsidR="00B51C46" w:rsidRPr="00B51C46">
        <w:rPr>
          <w:b/>
          <w:sz w:val="24"/>
          <w:lang w:val="ru-RU"/>
        </w:rPr>
        <w:t>Санкт-Петербург, улица Рубинштейна, дом 21, литера А, помещение 2-Н, этаж: 1, общей площадью 65,1 кв. м, кадастровый номер: 78:31:0001055:2683</w:t>
      </w:r>
      <w:r>
        <w:rPr>
          <w:b/>
          <w:sz w:val="24"/>
          <w:szCs w:val="24"/>
          <w:lang w:val="ru-RU"/>
        </w:rPr>
        <w:t>.</w:t>
      </w:r>
      <w:r w:rsidR="00F75685" w:rsidRPr="00B2321F">
        <w:rPr>
          <w:b/>
          <w:sz w:val="24"/>
          <w:szCs w:val="24"/>
          <w:lang w:val="ru-RU"/>
        </w:rPr>
        <w:t xml:space="preserve"> </w:t>
      </w:r>
    </w:p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D31120" w:rsidP="00B84799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lang w:val="ru-RU"/>
        </w:rPr>
        <w:t xml:space="preserve">К участию в аукционе было допущено </w:t>
      </w:r>
      <w:r w:rsidR="00B51C46">
        <w:rPr>
          <w:b/>
          <w:sz w:val="24"/>
          <w:szCs w:val="24"/>
          <w:lang w:val="ru-RU"/>
        </w:rPr>
        <w:t>2</w:t>
      </w:r>
      <w:r w:rsidRPr="0072024B">
        <w:rPr>
          <w:b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прет</w:t>
      </w:r>
      <w:r>
        <w:rPr>
          <w:sz w:val="24"/>
          <w:szCs w:val="24"/>
          <w:lang w:val="ru-RU"/>
        </w:rPr>
        <w:t>ендент</w:t>
      </w:r>
      <w:r w:rsidR="00B51C46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, которым присвоены </w:t>
      </w:r>
      <w:r w:rsidRPr="0072024B">
        <w:rPr>
          <w:sz w:val="24"/>
          <w:szCs w:val="24"/>
          <w:lang w:val="ru-RU"/>
        </w:rPr>
        <w:t>номера аукционных билетов, указанные в</w:t>
      </w:r>
      <w:r w:rsidRPr="0072024B">
        <w:rPr>
          <w:spacing w:val="-19"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таблице</w:t>
      </w:r>
      <w:r>
        <w:rPr>
          <w:sz w:val="24"/>
          <w:szCs w:val="24"/>
          <w:lang w:val="ru-RU"/>
        </w:rPr>
        <w:t>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429"/>
        <w:gridCol w:w="2011"/>
        <w:gridCol w:w="1391"/>
      </w:tblGrid>
      <w:tr w:rsidR="00D31120" w:rsidTr="00B51C46">
        <w:trPr>
          <w:trHeight w:hRule="exact" w:val="1477"/>
        </w:trPr>
        <w:tc>
          <w:tcPr>
            <w:tcW w:w="950" w:type="dxa"/>
          </w:tcPr>
          <w:p w:rsidR="00D31120" w:rsidRDefault="00D31120" w:rsidP="00C34509">
            <w:pPr>
              <w:pStyle w:val="TableParagraph"/>
              <w:spacing w:line="247" w:lineRule="auto"/>
              <w:ind w:left="188" w:right="28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9" w:type="dxa"/>
          </w:tcPr>
          <w:p w:rsidR="00D31120" w:rsidRDefault="00D31120" w:rsidP="00C34509">
            <w:pPr>
              <w:pStyle w:val="TableParagraph"/>
              <w:spacing w:line="271" w:lineRule="exact"/>
              <w:ind w:left="127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011" w:type="dxa"/>
          </w:tcPr>
          <w:p w:rsidR="00D31120" w:rsidRDefault="00D31120" w:rsidP="00C34509">
            <w:pPr>
              <w:pStyle w:val="TableParagraph"/>
              <w:spacing w:line="242" w:lineRule="auto"/>
              <w:ind w:left="276" w:right="14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доверенности</w:t>
            </w:r>
            <w:proofErr w:type="spellEnd"/>
          </w:p>
        </w:tc>
        <w:tc>
          <w:tcPr>
            <w:tcW w:w="1391" w:type="dxa"/>
          </w:tcPr>
          <w:p w:rsidR="00D31120" w:rsidRDefault="00D31120" w:rsidP="00C34509">
            <w:pPr>
              <w:pStyle w:val="TableParagraph"/>
              <w:spacing w:line="247" w:lineRule="auto"/>
              <w:ind w:left="187" w:right="164" w:firstLine="23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</w:p>
        </w:tc>
      </w:tr>
      <w:tr w:rsidR="00D31120" w:rsidRPr="00C05F9A" w:rsidTr="00B51C46">
        <w:trPr>
          <w:trHeight w:hRule="exact" w:val="1577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6"/>
              <w:ind w:right="321"/>
              <w:jc w:val="right"/>
              <w:rPr>
                <w:sz w:val="24"/>
                <w:szCs w:val="24"/>
                <w:highlight w:val="yellow"/>
              </w:rPr>
            </w:pPr>
            <w:r w:rsidRPr="00D31120">
              <w:rPr>
                <w:sz w:val="24"/>
                <w:szCs w:val="24"/>
              </w:rPr>
              <w:t>1.</w:t>
            </w:r>
          </w:p>
        </w:tc>
        <w:tc>
          <w:tcPr>
            <w:tcW w:w="5429" w:type="dxa"/>
          </w:tcPr>
          <w:p w:rsidR="00B51C46" w:rsidRPr="00B51C46" w:rsidRDefault="00B51C46" w:rsidP="00B51C46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 xml:space="preserve">ООО «АВИКАР», </w:t>
            </w:r>
          </w:p>
          <w:p w:rsidR="00B51C46" w:rsidRPr="00B51C46" w:rsidRDefault="00B51C46" w:rsidP="00B51C46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>ИНН - 7811700574,</w:t>
            </w:r>
          </w:p>
          <w:p w:rsidR="00D31120" w:rsidRPr="00D31120" w:rsidRDefault="00B51C46" w:rsidP="00B51C46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 xml:space="preserve">Генеральный директор – </w:t>
            </w:r>
            <w:proofErr w:type="spellStart"/>
            <w:r w:rsidRPr="00B51C46">
              <w:rPr>
                <w:b/>
                <w:sz w:val="24"/>
                <w:szCs w:val="24"/>
                <w:lang w:val="ru-RU"/>
              </w:rPr>
              <w:t>Котченко</w:t>
            </w:r>
            <w:proofErr w:type="spellEnd"/>
            <w:r w:rsidRPr="00B51C46">
              <w:rPr>
                <w:b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011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F42D20" w:rsidRDefault="00F42D20" w:rsidP="00C34509">
            <w:pPr>
              <w:pStyle w:val="TableParagraph"/>
              <w:spacing w:before="41"/>
              <w:ind w:left="519"/>
              <w:rPr>
                <w:b/>
                <w:sz w:val="24"/>
                <w:szCs w:val="24"/>
                <w:highlight w:val="yellow"/>
              </w:rPr>
            </w:pPr>
            <w:r w:rsidRPr="00F42D20">
              <w:rPr>
                <w:b/>
                <w:sz w:val="24"/>
                <w:szCs w:val="24"/>
              </w:rPr>
              <w:t>2</w:t>
            </w:r>
          </w:p>
        </w:tc>
      </w:tr>
      <w:tr w:rsidR="00D31120" w:rsidRPr="00C05F9A" w:rsidTr="00B51C46">
        <w:trPr>
          <w:trHeight w:hRule="exact" w:val="1551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2.</w:t>
            </w:r>
          </w:p>
        </w:tc>
        <w:tc>
          <w:tcPr>
            <w:tcW w:w="5429" w:type="dxa"/>
          </w:tcPr>
          <w:p w:rsidR="00B51C46" w:rsidRPr="00B51C46" w:rsidRDefault="00B51C46" w:rsidP="00B51C4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 xml:space="preserve">ООО «ОАЗИС», </w:t>
            </w:r>
          </w:p>
          <w:p w:rsidR="00B51C46" w:rsidRPr="00B51C46" w:rsidRDefault="00B51C46" w:rsidP="00B51C4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>ИНН - 7838100341,</w:t>
            </w:r>
          </w:p>
          <w:p w:rsidR="00D31120" w:rsidRPr="00D31120" w:rsidRDefault="00B51C46" w:rsidP="00B51C4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B51C46">
              <w:rPr>
                <w:b/>
                <w:sz w:val="24"/>
                <w:szCs w:val="24"/>
                <w:lang w:val="ru-RU"/>
              </w:rPr>
              <w:t>Управляющий – индивидуальный предприниматель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C46">
              <w:rPr>
                <w:b/>
                <w:sz w:val="24"/>
                <w:szCs w:val="24"/>
                <w:lang w:val="ru-RU"/>
              </w:rPr>
              <w:t>Дударев</w:t>
            </w:r>
            <w:proofErr w:type="spellEnd"/>
            <w:r w:rsidRPr="00B51C46">
              <w:rPr>
                <w:b/>
                <w:sz w:val="24"/>
                <w:szCs w:val="24"/>
                <w:lang w:val="ru-RU"/>
              </w:rPr>
              <w:t xml:space="preserve"> Т. И.</w:t>
            </w:r>
          </w:p>
        </w:tc>
        <w:tc>
          <w:tcPr>
            <w:tcW w:w="2011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F42D20" w:rsidRDefault="00F42D20" w:rsidP="00C34509">
            <w:pPr>
              <w:pStyle w:val="TableParagraph"/>
              <w:spacing w:before="42"/>
              <w:ind w:left="519"/>
              <w:rPr>
                <w:b/>
                <w:sz w:val="24"/>
                <w:szCs w:val="24"/>
                <w:highlight w:val="yellow"/>
              </w:rPr>
            </w:pPr>
            <w:r w:rsidRPr="00F42D20">
              <w:rPr>
                <w:b/>
                <w:sz w:val="24"/>
                <w:szCs w:val="24"/>
              </w:rPr>
              <w:t>1</w:t>
            </w:r>
          </w:p>
        </w:tc>
      </w:tr>
    </w:tbl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Pr="0072024B" w:rsidRDefault="00B51C46" w:rsidP="00401521">
      <w:pPr>
        <w:pStyle w:val="a7"/>
        <w:tabs>
          <w:tab w:val="left" w:pos="427"/>
        </w:tabs>
        <w:spacing w:line="247" w:lineRule="auto"/>
        <w:ind w:left="0" w:right="134" w:firstLine="426"/>
        <w:rPr>
          <w:sz w:val="24"/>
          <w:szCs w:val="24"/>
          <w:lang w:val="ru-RU"/>
        </w:rPr>
      </w:pPr>
      <w:r w:rsidRPr="00954DE1">
        <w:rPr>
          <w:sz w:val="24"/>
          <w:szCs w:val="24"/>
          <w:lang w:val="ru-RU"/>
        </w:rPr>
        <w:t>Начальная цена (величина годовой арендной платы)</w:t>
      </w:r>
      <w:r>
        <w:rPr>
          <w:sz w:val="24"/>
          <w:szCs w:val="24"/>
          <w:lang w:val="ru-RU"/>
        </w:rPr>
        <w:t xml:space="preserve"> </w:t>
      </w:r>
      <w:r w:rsidRPr="00954DE1">
        <w:rPr>
          <w:b/>
          <w:sz w:val="24"/>
          <w:szCs w:val="24"/>
          <w:lang w:val="ru-RU"/>
        </w:rPr>
        <w:t xml:space="preserve">- </w:t>
      </w:r>
      <w:r w:rsidRPr="000004B9">
        <w:rPr>
          <w:b/>
          <w:sz w:val="24"/>
          <w:szCs w:val="24"/>
          <w:lang w:val="ru-RU"/>
        </w:rPr>
        <w:t>1 160 609 (один миллион сто шестьдесят тысяч шестьсот</w:t>
      </w:r>
      <w:r>
        <w:rPr>
          <w:b/>
          <w:sz w:val="24"/>
          <w:szCs w:val="24"/>
          <w:lang w:val="ru-RU"/>
        </w:rPr>
        <w:t xml:space="preserve"> </w:t>
      </w:r>
      <w:r w:rsidRPr="000004B9">
        <w:rPr>
          <w:b/>
          <w:sz w:val="24"/>
          <w:szCs w:val="24"/>
          <w:lang w:val="ru-RU"/>
        </w:rPr>
        <w:t>девять) рублей 76 копеек</w:t>
      </w:r>
      <w:r w:rsidRPr="00B2321F">
        <w:rPr>
          <w:b/>
          <w:sz w:val="24"/>
          <w:szCs w:val="24"/>
          <w:lang w:val="ru-RU"/>
        </w:rPr>
        <w:t xml:space="preserve"> (без учета НДС).</w:t>
      </w:r>
      <w:r w:rsidR="00401521">
        <w:rPr>
          <w:b/>
          <w:sz w:val="24"/>
          <w:szCs w:val="24"/>
          <w:lang w:val="ru-RU"/>
        </w:rPr>
        <w:br/>
      </w:r>
    </w:p>
    <w:p w:rsidR="00D31120" w:rsidRDefault="00D31120" w:rsidP="00707A2F">
      <w:pPr>
        <w:pStyle w:val="a7"/>
        <w:tabs>
          <w:tab w:val="left" w:pos="427"/>
        </w:tabs>
        <w:spacing w:line="247" w:lineRule="auto"/>
        <w:ind w:left="0"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F42D20">
        <w:rPr>
          <w:sz w:val="24"/>
          <w:szCs w:val="24"/>
          <w:lang w:val="ru-RU"/>
        </w:rPr>
        <w:t xml:space="preserve">Наибольший размер годовой арендной платы в размере </w:t>
      </w:r>
      <w:r w:rsidR="00F42D20" w:rsidRPr="00F42D20">
        <w:rPr>
          <w:b/>
          <w:sz w:val="24"/>
          <w:szCs w:val="24"/>
          <w:lang w:val="ru-RU"/>
        </w:rPr>
        <w:t>1 218 640</w:t>
      </w:r>
      <w:r w:rsidRPr="00F42D20">
        <w:rPr>
          <w:b/>
          <w:sz w:val="24"/>
          <w:szCs w:val="24"/>
          <w:lang w:val="ru-RU"/>
        </w:rPr>
        <w:t xml:space="preserve"> (</w:t>
      </w:r>
      <w:r w:rsidR="00F42D20" w:rsidRPr="00F42D20">
        <w:rPr>
          <w:b/>
          <w:sz w:val="24"/>
          <w:szCs w:val="24"/>
          <w:lang w:val="ru-RU"/>
        </w:rPr>
        <w:t>один миллион двести восемнадцать тысяч шестьсот сорок</w:t>
      </w:r>
      <w:r w:rsidRPr="00F42D20">
        <w:rPr>
          <w:b/>
          <w:sz w:val="24"/>
          <w:szCs w:val="24"/>
          <w:lang w:val="ru-RU"/>
        </w:rPr>
        <w:t xml:space="preserve">) рублей </w:t>
      </w:r>
      <w:r w:rsidR="00F42D20" w:rsidRPr="00F42D20">
        <w:rPr>
          <w:b/>
          <w:sz w:val="24"/>
          <w:szCs w:val="24"/>
          <w:lang w:val="ru-RU"/>
        </w:rPr>
        <w:t>25</w:t>
      </w:r>
      <w:r w:rsidRPr="00F42D20">
        <w:rPr>
          <w:b/>
          <w:sz w:val="24"/>
          <w:szCs w:val="24"/>
          <w:lang w:val="ru-RU"/>
        </w:rPr>
        <w:t xml:space="preserve"> копе</w:t>
      </w:r>
      <w:r w:rsidR="00F42D20" w:rsidRPr="00F42D20">
        <w:rPr>
          <w:b/>
          <w:sz w:val="24"/>
          <w:szCs w:val="24"/>
          <w:lang w:val="ru-RU"/>
        </w:rPr>
        <w:t>ек</w:t>
      </w:r>
      <w:r w:rsidRPr="00F42D20">
        <w:rPr>
          <w:b/>
          <w:sz w:val="24"/>
          <w:szCs w:val="24"/>
          <w:lang w:val="ru-RU"/>
        </w:rPr>
        <w:t xml:space="preserve"> (</w:t>
      </w:r>
      <w:r w:rsidR="00B84799" w:rsidRPr="00F42D20">
        <w:rPr>
          <w:b/>
          <w:sz w:val="24"/>
          <w:szCs w:val="24"/>
          <w:lang w:val="ru-RU"/>
        </w:rPr>
        <w:t>без учета</w:t>
      </w:r>
      <w:r w:rsidRPr="00F42D20">
        <w:rPr>
          <w:b/>
          <w:sz w:val="24"/>
          <w:szCs w:val="24"/>
          <w:lang w:val="ru-RU"/>
        </w:rPr>
        <w:t xml:space="preserve"> НДС)</w:t>
      </w:r>
      <w:r w:rsidRPr="00F42D20">
        <w:rPr>
          <w:sz w:val="24"/>
          <w:szCs w:val="24"/>
          <w:lang w:val="ru-RU"/>
        </w:rPr>
        <w:t xml:space="preserve"> предложил участник с </w:t>
      </w:r>
      <w:r w:rsidR="00B84799" w:rsidRPr="00F42D20">
        <w:rPr>
          <w:sz w:val="24"/>
          <w:szCs w:val="24"/>
          <w:lang w:val="ru-RU"/>
        </w:rPr>
        <w:t xml:space="preserve">№ </w:t>
      </w:r>
      <w:r w:rsidR="00F42D20" w:rsidRPr="00F42D20">
        <w:rPr>
          <w:sz w:val="24"/>
          <w:szCs w:val="24"/>
          <w:lang w:val="ru-RU"/>
        </w:rPr>
        <w:t>2</w:t>
      </w:r>
      <w:r w:rsidRPr="00F42D20">
        <w:rPr>
          <w:sz w:val="24"/>
          <w:szCs w:val="24"/>
          <w:lang w:val="ru-RU"/>
        </w:rPr>
        <w:t xml:space="preserve"> - </w:t>
      </w:r>
      <w:r w:rsidR="00F42D20" w:rsidRPr="00F42D20">
        <w:rPr>
          <w:sz w:val="24"/>
          <w:szCs w:val="24"/>
          <w:lang w:val="ru-RU"/>
        </w:rPr>
        <w:t xml:space="preserve">Общество с ограниченной ответственностью </w:t>
      </w:r>
      <w:r w:rsidR="00901AAD">
        <w:rPr>
          <w:sz w:val="24"/>
          <w:szCs w:val="24"/>
          <w:lang w:val="ru-RU"/>
        </w:rPr>
        <w:t>«</w:t>
      </w:r>
      <w:r w:rsidR="00F42D20" w:rsidRPr="00F42D20">
        <w:rPr>
          <w:sz w:val="24"/>
          <w:szCs w:val="24"/>
          <w:lang w:val="ru-RU"/>
        </w:rPr>
        <w:t>АВИКАР», ИНН 7811700574, адрес</w:t>
      </w:r>
      <w:r w:rsidRPr="00F42D20">
        <w:rPr>
          <w:sz w:val="24"/>
          <w:szCs w:val="24"/>
          <w:lang w:val="ru-RU"/>
        </w:rPr>
        <w:t xml:space="preserve">: </w:t>
      </w:r>
      <w:r w:rsidR="00901AAD" w:rsidRPr="00901AAD">
        <w:rPr>
          <w:sz w:val="24"/>
          <w:szCs w:val="24"/>
          <w:lang w:val="ru-RU"/>
        </w:rPr>
        <w:t>197198, город Санкт-Петербург, улица Красного Курсанта, дом 30, литера А, квартира 63</w:t>
      </w:r>
      <w:r w:rsidRPr="00F42D20">
        <w:rPr>
          <w:sz w:val="24"/>
          <w:szCs w:val="24"/>
          <w:lang w:val="ru-RU"/>
        </w:rPr>
        <w:t>.</w:t>
      </w:r>
    </w:p>
    <w:p w:rsidR="00901AAD" w:rsidRDefault="00901AAD" w:rsidP="00707A2F">
      <w:pPr>
        <w:pStyle w:val="a7"/>
        <w:tabs>
          <w:tab w:val="left" w:pos="427"/>
        </w:tabs>
        <w:spacing w:line="247" w:lineRule="auto"/>
        <w:ind w:left="0" w:right="134"/>
        <w:jc w:val="both"/>
        <w:rPr>
          <w:sz w:val="24"/>
          <w:szCs w:val="24"/>
          <w:lang w:val="ru-RU"/>
        </w:rPr>
      </w:pPr>
    </w:p>
    <w:p w:rsidR="00901AAD" w:rsidRPr="0072024B" w:rsidRDefault="00901AAD" w:rsidP="00707A2F">
      <w:pPr>
        <w:pStyle w:val="a7"/>
        <w:tabs>
          <w:tab w:val="left" w:pos="427"/>
        </w:tabs>
        <w:spacing w:line="247" w:lineRule="auto"/>
        <w:ind w:left="0" w:right="134"/>
        <w:jc w:val="both"/>
        <w:rPr>
          <w:sz w:val="24"/>
          <w:szCs w:val="24"/>
          <w:lang w:val="ru-RU"/>
        </w:rPr>
      </w:pPr>
    </w:p>
    <w:p w:rsidR="00D31120" w:rsidRPr="0072024B" w:rsidRDefault="00D31120" w:rsidP="00707A2F">
      <w:pPr>
        <w:pStyle w:val="a7"/>
        <w:tabs>
          <w:tab w:val="left" w:pos="427"/>
        </w:tabs>
        <w:spacing w:line="247" w:lineRule="auto"/>
        <w:ind w:left="0" w:right="134"/>
        <w:jc w:val="both"/>
        <w:rPr>
          <w:sz w:val="24"/>
          <w:szCs w:val="24"/>
          <w:lang w:val="ru-RU"/>
        </w:rPr>
      </w:pPr>
    </w:p>
    <w:p w:rsidR="00D31120" w:rsidRDefault="00D31120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271D04">
        <w:rPr>
          <w:b/>
          <w:sz w:val="24"/>
          <w:szCs w:val="24"/>
          <w:lang w:val="ru-RU"/>
        </w:rPr>
        <w:t xml:space="preserve">Победителем аукциона признано - </w:t>
      </w:r>
      <w:r w:rsidR="00271D04" w:rsidRPr="00271D04">
        <w:rPr>
          <w:b/>
          <w:sz w:val="24"/>
          <w:szCs w:val="24"/>
          <w:lang w:val="ru-RU"/>
        </w:rPr>
        <w:t xml:space="preserve">Общество с ограниченной ответственностью </w:t>
      </w:r>
      <w:r w:rsidR="00901AAD">
        <w:rPr>
          <w:b/>
          <w:sz w:val="24"/>
          <w:szCs w:val="24"/>
          <w:lang w:val="ru-RU"/>
        </w:rPr>
        <w:t>«</w:t>
      </w:r>
      <w:r w:rsidR="00271D04" w:rsidRPr="00271D04">
        <w:rPr>
          <w:b/>
          <w:sz w:val="24"/>
          <w:szCs w:val="24"/>
          <w:lang w:val="ru-RU"/>
        </w:rPr>
        <w:t>АВИКАР», ИНН 7811700574</w:t>
      </w:r>
      <w:r w:rsidRPr="00271D04">
        <w:rPr>
          <w:b/>
          <w:sz w:val="24"/>
          <w:szCs w:val="24"/>
          <w:lang w:val="ru-RU"/>
        </w:rPr>
        <w:t xml:space="preserve">, </w:t>
      </w:r>
      <w:r w:rsidRPr="00FE13A7">
        <w:rPr>
          <w:b/>
          <w:sz w:val="24"/>
          <w:szCs w:val="24"/>
          <w:lang w:val="ru-RU"/>
        </w:rPr>
        <w:t xml:space="preserve">адрес: </w:t>
      </w:r>
      <w:r w:rsidR="00901AAD" w:rsidRPr="00901AAD">
        <w:rPr>
          <w:b/>
          <w:sz w:val="24"/>
          <w:szCs w:val="24"/>
          <w:lang w:val="ru-RU"/>
        </w:rPr>
        <w:t>197198, город Санкт-Петербург, улица Красного Курсанта, дом 30, литера А, квартира 63</w:t>
      </w:r>
      <w:r w:rsidRPr="00954DE1">
        <w:rPr>
          <w:b/>
          <w:sz w:val="24"/>
          <w:szCs w:val="24"/>
          <w:lang w:val="ru-RU"/>
        </w:rPr>
        <w:t>.</w:t>
      </w:r>
    </w:p>
    <w:p w:rsidR="00901AAD" w:rsidRPr="00954DE1" w:rsidRDefault="00901AAD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</w:p>
    <w:p w:rsidR="00D31120" w:rsidRPr="0072024B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2024B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оговор</w:t>
      </w:r>
      <w:r>
        <w:rPr>
          <w:sz w:val="24"/>
          <w:szCs w:val="24"/>
          <w:lang w:val="ru-RU"/>
        </w:rPr>
        <w:tab/>
        <w:t>аренды заключается</w:t>
      </w:r>
      <w:r>
        <w:rPr>
          <w:sz w:val="24"/>
          <w:szCs w:val="24"/>
          <w:lang w:val="ru-RU"/>
        </w:rPr>
        <w:tab/>
        <w:t xml:space="preserve">между Комитетом </w:t>
      </w:r>
      <w:r w:rsidRPr="0072024B">
        <w:rPr>
          <w:sz w:val="24"/>
          <w:szCs w:val="24"/>
          <w:lang w:val="ru-RU"/>
        </w:rPr>
        <w:t>имуще</w:t>
      </w:r>
      <w:r>
        <w:rPr>
          <w:sz w:val="24"/>
          <w:szCs w:val="24"/>
          <w:lang w:val="ru-RU"/>
        </w:rPr>
        <w:t xml:space="preserve">ственных </w:t>
      </w:r>
      <w:r w:rsidRPr="0072024B">
        <w:rPr>
          <w:sz w:val="24"/>
          <w:szCs w:val="24"/>
          <w:lang w:val="ru-RU"/>
        </w:rPr>
        <w:t xml:space="preserve">отношений Санкт-Петербурга в лице СПб ГКУ </w:t>
      </w:r>
      <w:r>
        <w:rPr>
          <w:sz w:val="24"/>
          <w:szCs w:val="24"/>
          <w:lang w:val="ru-RU"/>
        </w:rPr>
        <w:t xml:space="preserve">«Имущество Санкт-Петербурга» и </w:t>
      </w:r>
      <w:r w:rsidRPr="0072024B">
        <w:rPr>
          <w:sz w:val="24"/>
          <w:szCs w:val="24"/>
          <w:lang w:val="ru-RU"/>
        </w:rPr>
        <w:t>победителем аукциона в течение 15 рабочих дней с даты подписания протокола аукциона и после перечисления в бюджет Санкт-Петербурга суммы задатка, внесенной победителем аукциона.</w:t>
      </w:r>
    </w:p>
    <w:p w:rsidR="00FE13A7" w:rsidRDefault="00FE13A7" w:rsidP="00FE13A7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FE13A7" w:rsidRPr="0048018A" w:rsidRDefault="00FE13A7" w:rsidP="00FE13A7">
      <w:pPr>
        <w:pStyle w:val="a7"/>
        <w:tabs>
          <w:tab w:val="left" w:pos="427"/>
        </w:tabs>
        <w:spacing w:line="247" w:lineRule="auto"/>
        <w:ind w:right="134" w:firstLine="312"/>
        <w:jc w:val="both"/>
        <w:rPr>
          <w:b/>
          <w:sz w:val="24"/>
          <w:szCs w:val="24"/>
          <w:lang w:val="ru-RU"/>
        </w:rPr>
      </w:pPr>
      <w:r w:rsidRPr="0048018A">
        <w:rPr>
          <w:b/>
          <w:sz w:val="24"/>
          <w:szCs w:val="24"/>
          <w:lang w:val="ru-RU"/>
        </w:rPr>
        <w:t>Предпоследнее предложение по цене не поступило.</w:t>
      </w:r>
      <w:r w:rsidR="00D31120" w:rsidRPr="0048018A">
        <w:rPr>
          <w:b/>
          <w:sz w:val="24"/>
          <w:szCs w:val="24"/>
          <w:lang w:val="ru-RU"/>
        </w:rPr>
        <w:tab/>
      </w:r>
    </w:p>
    <w:p w:rsidR="0072024B" w:rsidRPr="00F75685" w:rsidRDefault="0072024B" w:rsidP="00FE13A7">
      <w:pPr>
        <w:pStyle w:val="a7"/>
        <w:tabs>
          <w:tab w:val="left" w:pos="427"/>
        </w:tabs>
        <w:spacing w:line="247" w:lineRule="auto"/>
        <w:ind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72024B" w:rsidRPr="0072024B" w:rsidRDefault="0072024B" w:rsidP="00C65E87">
      <w:pPr>
        <w:pStyle w:val="2"/>
        <w:spacing w:before="73"/>
        <w:ind w:firstLine="284"/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</w:pPr>
      <w:proofErr w:type="spellStart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Справочно</w:t>
      </w:r>
      <w:proofErr w:type="spellEnd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:</w:t>
      </w:r>
    </w:p>
    <w:p w:rsidR="0072024B" w:rsidRPr="00C05F9A" w:rsidRDefault="0072024B" w:rsidP="00C65E87">
      <w:pPr>
        <w:ind w:right="106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 xml:space="preserve">В     соответствии     с     Налоговым     кодексом      Российской      Федерации    при предоставлении на территории Российской Федерации органами государственной власти   и    управления    в    аренду   имущества    субъектов    Российской    Федерации,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 xml:space="preserve">у  арендатора  возникает  обязанность  уплатить  в  бюджет  Российской   Федерации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>в установленном законодательством порядке налог на добавленную стоимость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(НДС):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356"/>
          <w:tab w:val="left" w:pos="567"/>
        </w:tabs>
        <w:ind w:left="0" w:right="111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физическое лицо, не являющееся индивидуальным предпринимателем, арендная плата подлежит перечислению арендодателю с учетом НДС (сверх величины арендной платы, установленной в ходе торгов). В этом случае обязанность исчислить и уплатить в бюджет соответствующую сумму налога возлагается на</w:t>
      </w:r>
      <w:r w:rsidRPr="00C05F9A">
        <w:rPr>
          <w:b/>
          <w:i/>
          <w:spacing w:val="-12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арендодателя;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486"/>
          <w:tab w:val="left" w:pos="709"/>
        </w:tabs>
        <w:ind w:left="0" w:right="109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юридическое лицо или индивидуальный предприниматель, арендная плата подлежит перечислению арендодателю без учета НДС. В этом случае НДС и другие налоги арендатор уплачивает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самостоятельно.</w:t>
      </w:r>
    </w:p>
    <w:p w:rsidR="0072024B" w:rsidRDefault="0072024B" w:rsidP="00720555">
      <w:pPr>
        <w:pStyle w:val="a7"/>
        <w:tabs>
          <w:tab w:val="left" w:pos="427"/>
        </w:tabs>
        <w:spacing w:line="247" w:lineRule="auto"/>
        <w:ind w:right="134" w:firstLine="426"/>
        <w:jc w:val="both"/>
        <w:rPr>
          <w:sz w:val="24"/>
          <w:szCs w:val="24"/>
          <w:lang w:val="ru-RU"/>
        </w:rPr>
      </w:pPr>
    </w:p>
    <w:p w:rsidR="00D32C8D" w:rsidRDefault="00D32C8D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 членов комиссии:</w:t>
      </w:r>
    </w:p>
    <w:tbl>
      <w:tblPr>
        <w:tblStyle w:val="a3"/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4"/>
        <w:gridCol w:w="4881"/>
      </w:tblGrid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Б.В.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Косенко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А.А.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Манаева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И.С.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Баженова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D56342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D56342">
              <w:rPr>
                <w:sz w:val="24"/>
              </w:rPr>
              <w:t>И.В. Кутузов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Н.И.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Кузовникова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С.Ю.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Отрошко</w:t>
            </w:r>
          </w:p>
        </w:tc>
      </w:tr>
    </w:tbl>
    <w:p w:rsidR="00740FFB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40FFB" w:rsidRPr="004E1245" w:rsidRDefault="00024CD8" w:rsidP="00024CD8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</w:rPr>
      </w:pPr>
      <w:r w:rsidRPr="00024CD8">
        <w:rPr>
          <w:sz w:val="24"/>
          <w:szCs w:val="24"/>
          <w:lang w:val="ru-RU"/>
        </w:rPr>
        <w:t>Секретарь комиссии_______________</w:t>
      </w:r>
      <w:r w:rsidR="004B0A4C">
        <w:rPr>
          <w:sz w:val="24"/>
          <w:szCs w:val="24"/>
          <w:lang w:val="ru-RU"/>
        </w:rPr>
        <w:t>_</w:t>
      </w:r>
      <w:bookmarkStart w:id="0" w:name="_GoBack"/>
      <w:bookmarkEnd w:id="0"/>
      <w:r w:rsidRPr="00024CD8">
        <w:rPr>
          <w:sz w:val="24"/>
          <w:szCs w:val="24"/>
          <w:lang w:val="ru-RU"/>
        </w:rPr>
        <w:t>_______ Е.В. Щур</w:t>
      </w:r>
    </w:p>
    <w:sectPr w:rsidR="00740FFB" w:rsidRPr="004E1245" w:rsidSect="00136E4F">
      <w:pgSz w:w="11906" w:h="16838"/>
      <w:pgMar w:top="1140" w:right="567" w:bottom="278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F15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1" w15:restartNumberingAfterBreak="0">
    <w:nsid w:val="26C161D1"/>
    <w:multiLevelType w:val="hybridMultilevel"/>
    <w:tmpl w:val="B55E5406"/>
    <w:lvl w:ilvl="0" w:tplc="FD1CC30A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5208D52"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EBD02FFE">
      <w:numFmt w:val="bullet"/>
      <w:lvlText w:val="•"/>
      <w:lvlJc w:val="left"/>
      <w:pPr>
        <w:ind w:left="2148" w:hanging="152"/>
      </w:pPr>
      <w:rPr>
        <w:rFonts w:hint="default"/>
      </w:rPr>
    </w:lvl>
    <w:lvl w:ilvl="3" w:tplc="852C8456">
      <w:numFmt w:val="bullet"/>
      <w:lvlText w:val="•"/>
      <w:lvlJc w:val="left"/>
      <w:pPr>
        <w:ind w:left="3123" w:hanging="152"/>
      </w:pPr>
      <w:rPr>
        <w:rFonts w:hint="default"/>
      </w:rPr>
    </w:lvl>
    <w:lvl w:ilvl="4" w:tplc="79286FB0">
      <w:numFmt w:val="bullet"/>
      <w:lvlText w:val="•"/>
      <w:lvlJc w:val="left"/>
      <w:pPr>
        <w:ind w:left="4097" w:hanging="152"/>
      </w:pPr>
      <w:rPr>
        <w:rFonts w:hint="default"/>
      </w:rPr>
    </w:lvl>
    <w:lvl w:ilvl="5" w:tplc="39B43E7E">
      <w:numFmt w:val="bullet"/>
      <w:lvlText w:val="•"/>
      <w:lvlJc w:val="left"/>
      <w:pPr>
        <w:ind w:left="5072" w:hanging="152"/>
      </w:pPr>
      <w:rPr>
        <w:rFonts w:hint="default"/>
      </w:rPr>
    </w:lvl>
    <w:lvl w:ilvl="6" w:tplc="F8E62392">
      <w:numFmt w:val="bullet"/>
      <w:lvlText w:val="•"/>
      <w:lvlJc w:val="left"/>
      <w:pPr>
        <w:ind w:left="6046" w:hanging="152"/>
      </w:pPr>
      <w:rPr>
        <w:rFonts w:hint="default"/>
      </w:rPr>
    </w:lvl>
    <w:lvl w:ilvl="7" w:tplc="DBDABC38">
      <w:numFmt w:val="bullet"/>
      <w:lvlText w:val="•"/>
      <w:lvlJc w:val="left"/>
      <w:pPr>
        <w:ind w:left="7020" w:hanging="152"/>
      </w:pPr>
      <w:rPr>
        <w:rFonts w:hint="default"/>
      </w:rPr>
    </w:lvl>
    <w:lvl w:ilvl="8" w:tplc="2286D7C0">
      <w:numFmt w:val="bullet"/>
      <w:lvlText w:val="•"/>
      <w:lvlJc w:val="left"/>
      <w:pPr>
        <w:ind w:left="7995" w:hanging="152"/>
      </w:pPr>
      <w:rPr>
        <w:rFonts w:hint="default"/>
      </w:rPr>
    </w:lvl>
  </w:abstractNum>
  <w:abstractNum w:abstractNumId="2" w15:restartNumberingAfterBreak="0">
    <w:nsid w:val="393B486B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3" w15:restartNumberingAfterBreak="0">
    <w:nsid w:val="3D0E0843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4" w15:restartNumberingAfterBreak="0">
    <w:nsid w:val="46A90C6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5" w15:restartNumberingAfterBreak="0">
    <w:nsid w:val="56A24979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6" w15:restartNumberingAfterBreak="0">
    <w:nsid w:val="64CE08E1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7" w15:restartNumberingAfterBreak="0">
    <w:nsid w:val="696057AD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8" w15:restartNumberingAfterBreak="0">
    <w:nsid w:val="713B2D0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A"/>
    <w:rsid w:val="00024CD8"/>
    <w:rsid w:val="000C39E1"/>
    <w:rsid w:val="0010054A"/>
    <w:rsid w:val="00136E4F"/>
    <w:rsid w:val="0016478C"/>
    <w:rsid w:val="00174BB5"/>
    <w:rsid w:val="00271D04"/>
    <w:rsid w:val="00401521"/>
    <w:rsid w:val="0048018A"/>
    <w:rsid w:val="004B0A4C"/>
    <w:rsid w:val="004E1245"/>
    <w:rsid w:val="006470B4"/>
    <w:rsid w:val="0067501C"/>
    <w:rsid w:val="00707A2F"/>
    <w:rsid w:val="0072024B"/>
    <w:rsid w:val="00720555"/>
    <w:rsid w:val="00740FFB"/>
    <w:rsid w:val="00901AAD"/>
    <w:rsid w:val="009144AA"/>
    <w:rsid w:val="00954DE1"/>
    <w:rsid w:val="00A43609"/>
    <w:rsid w:val="00B2321F"/>
    <w:rsid w:val="00B51C46"/>
    <w:rsid w:val="00B84799"/>
    <w:rsid w:val="00C20436"/>
    <w:rsid w:val="00C209ED"/>
    <w:rsid w:val="00C65E87"/>
    <w:rsid w:val="00D31120"/>
    <w:rsid w:val="00D32C8D"/>
    <w:rsid w:val="00D56342"/>
    <w:rsid w:val="00E21AA3"/>
    <w:rsid w:val="00F42D20"/>
    <w:rsid w:val="00F75685"/>
    <w:rsid w:val="00FA4D3D"/>
    <w:rsid w:val="00FB76DB"/>
    <w:rsid w:val="00FE13A7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D62BD"/>
  <w15:chartTrackingRefBased/>
  <w15:docId w15:val="{50D22F49-150E-4FCA-9B38-F82E6BFD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0054A"/>
    <w:pPr>
      <w:ind w:left="114" w:right="8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0054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0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005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136E4F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136E4F"/>
    <w:pPr>
      <w:ind w:left="114"/>
    </w:pPr>
  </w:style>
  <w:style w:type="paragraph" w:customStyle="1" w:styleId="TableParagraph">
    <w:name w:val="Table Paragraph"/>
    <w:basedOn w:val="a"/>
    <w:uiPriority w:val="1"/>
    <w:qFormat/>
    <w:rsid w:val="00136E4F"/>
  </w:style>
  <w:style w:type="table" w:customStyle="1" w:styleId="TableNormal">
    <w:name w:val="Table Normal"/>
    <w:uiPriority w:val="2"/>
    <w:semiHidden/>
    <w:unhideWhenUsed/>
    <w:qFormat/>
    <w:rsid w:val="00136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20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A1AF-5F41-49AB-8AB5-DBE17E1A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Виталий Александрович</dc:creator>
  <cp:keywords/>
  <dc:description/>
  <cp:lastModifiedBy>Баженова Ирина Сергеевна</cp:lastModifiedBy>
  <cp:revision>3</cp:revision>
  <dcterms:created xsi:type="dcterms:W3CDTF">2022-04-28T06:33:00Z</dcterms:created>
  <dcterms:modified xsi:type="dcterms:W3CDTF">2022-04-28T06:33:00Z</dcterms:modified>
</cp:coreProperties>
</file>