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 xml:space="preserve">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735D245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 случае нарушения условий п. 3.</w:t>
      </w:r>
      <w:r w:rsidR="00A23701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A23701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8753C14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A23701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Банк получателя: ПАО «</w:t>
      </w:r>
      <w:bookmarkStart w:id="0" w:name="_GoBack"/>
      <w:bookmarkEnd w:id="0"/>
      <w:r w:rsidRPr="008D2F44">
        <w:rPr>
          <w:spacing w:val="-4"/>
          <w:sz w:val="24"/>
          <w:szCs w:val="24"/>
          <w:lang w:val="ru-RU"/>
        </w:rPr>
        <w:t xml:space="preserve">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26587DA0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F44" w:rsidRPr="008D2F44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A7E40-0547-4C5B-94B1-08C78B89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Сычев Сергей Вячеславович</cp:lastModifiedBy>
  <cp:revision>8</cp:revision>
  <cp:lastPrinted>2022-03-21T15:22:00Z</cp:lastPrinted>
  <dcterms:created xsi:type="dcterms:W3CDTF">2023-10-29T16:48:00Z</dcterms:created>
  <dcterms:modified xsi:type="dcterms:W3CDTF">2025-02-12T11:15:00Z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