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CD" w:rsidRPr="0063505F" w:rsidRDefault="00B66CCD" w:rsidP="00B66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 НА УЧАСТИЕ В АУКЦИОНЕ №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______</w:t>
      </w:r>
    </w:p>
    <w:p w:rsidR="00B66CCD" w:rsidRPr="0063505F" w:rsidRDefault="00B66CCD" w:rsidP="00B66CCD">
      <w:pPr>
        <w:pStyle w:val="ConsPlusNonformat"/>
        <w:ind w:right="283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color w:val="000000" w:themeColor="text1"/>
        </w:rPr>
        <w:t xml:space="preserve">    ________________________________________________________________________________________</w:t>
      </w:r>
    </w:p>
    <w:p w:rsidR="00B66CCD" w:rsidRPr="0063505F" w:rsidRDefault="00B66CCD" w:rsidP="00B66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Полное наименование юридического лица, подающего заявку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на участие в аукционе</w:t>
      </w: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, или фамилия,</w:t>
      </w:r>
    </w:p>
    <w:p w:rsidR="00B66CCD" w:rsidRPr="0063505F" w:rsidRDefault="00B66CCD" w:rsidP="00B66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имя, отчество (при наличии), гражданство, паспортные данные физического</w:t>
      </w:r>
    </w:p>
    <w:p w:rsidR="00B66CCD" w:rsidRPr="0063505F" w:rsidRDefault="00B66CCD" w:rsidP="00B66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лица, подающего заявку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на участие в аукционе</w:t>
      </w:r>
      <w:r w:rsidRPr="0063505F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ения о заявителе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юридическом лице:</w:t>
      </w:r>
    </w:p>
    <w:p w:rsidR="00B66CCD" w:rsidRPr="0063505F" w:rsidRDefault="00B66CCD" w:rsidP="00B66CCD">
      <w:pPr>
        <w:pStyle w:val="ConsPlusNonformat"/>
        <w:ind w:right="283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Зарегистрировано</w:t>
      </w:r>
    </w:p>
    <w:p w:rsidR="00B66CCD" w:rsidRPr="0063505F" w:rsidRDefault="00B66CCD" w:rsidP="00B66CCD">
      <w:pPr>
        <w:pStyle w:val="ConsPlusNonformat"/>
        <w:ind w:right="283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__________________________________________________________________________________________</w:t>
      </w:r>
    </w:p>
    <w:p w:rsidR="00B66CCD" w:rsidRPr="0063505F" w:rsidRDefault="00B66CCD" w:rsidP="00B66CCD">
      <w:pPr>
        <w:pStyle w:val="ConsPlusNonformat"/>
        <w:ind w:right="28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(указать регистрирующий орган и дату регистрации)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Юридический адрес: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Фактический адрес: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ОГРН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ИНН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</w:rPr>
        <w:t xml:space="preserve">________________________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р/с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к/с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</w:t>
      </w:r>
    </w:p>
    <w:p w:rsidR="00B66CCD" w:rsidRDefault="00B66CCD" w:rsidP="00B66CC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</w:rPr>
        <w:t xml:space="preserve">___________________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БИК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___________________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ИНН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</w:t>
      </w:r>
    </w:p>
    <w:p w:rsidR="00B66CCD" w:rsidRPr="0063505F" w:rsidRDefault="00B66CCD" w:rsidP="00B66C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C16">
        <w:rPr>
          <w:rFonts w:ascii="Times New Roman" w:hAnsi="Times New Roman" w:cs="Times New Roman"/>
          <w:color w:val="000000" w:themeColor="text1"/>
        </w:rPr>
        <w:t>(банковские реквизиты заявителя</w:t>
      </w:r>
      <w:r w:rsidRPr="005372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возврата задатка, указанные в заявке на участие </w:t>
      </w:r>
      <w:r w:rsidRPr="005372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аукционе, должны соответствовать реквизитам, указанным в платежном документе </w:t>
      </w:r>
      <w:r w:rsidRPr="0053728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перечислении задатка на участие в аукционе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заявителе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-гражданине: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Паспортные данные: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выдан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______________. ___ _______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Кем: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Зарегистрирован по адресу: индекс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Проживает по адресу: индекс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Занимаемые иностранные публичные должности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р/с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 </w:t>
      </w: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к/с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</w:t>
      </w:r>
    </w:p>
    <w:p w:rsidR="00B66CCD" w:rsidRDefault="00B66CCD" w:rsidP="00B66CCD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БИК </w:t>
      </w:r>
      <w:r w:rsidRPr="0063505F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_________________________________________________________________</w:t>
      </w:r>
    </w:p>
    <w:p w:rsidR="00B66CCD" w:rsidRPr="0063505F" w:rsidRDefault="00B66CCD" w:rsidP="00B66C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E5">
        <w:rPr>
          <w:rFonts w:ascii="Times New Roman" w:hAnsi="Times New Roman" w:cs="Times New Roman"/>
          <w:color w:val="000000" w:themeColor="text1"/>
        </w:rPr>
        <w:t>(банковские реквизиты заявителя</w:t>
      </w:r>
      <w:r w:rsidRPr="00202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возврата задатка, указанные в заявке на участие </w:t>
      </w:r>
      <w:r w:rsidRPr="00202F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аукционе, должны соответствовать реквизитам, указанным в платежном документе </w:t>
      </w:r>
      <w:r w:rsidRPr="00202F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перечислении задатка на участие в аукционе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ИНН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СНИЛС</w:t>
      </w:r>
      <w:r w:rsidRPr="0063505F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в лице</w:t>
      </w:r>
      <w:r w:rsidRPr="0063505F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________________________________________________________________,</w:t>
      </w:r>
    </w:p>
    <w:p w:rsidR="00B66CCD" w:rsidRPr="0063505F" w:rsidRDefault="00B66CCD" w:rsidP="00B66CCD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(фамилия, имя, отчество (при наличии), должность - для представителя</w:t>
      </w:r>
    </w:p>
    <w:p w:rsidR="00B66CCD" w:rsidRPr="0063505F" w:rsidRDefault="00B66CCD" w:rsidP="00B66C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юридического лица)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действующего на основании</w:t>
      </w:r>
      <w:r w:rsidRPr="0063505F">
        <w:rPr>
          <w:rFonts w:ascii="Times New Roman" w:hAnsi="Times New Roman" w:cs="Times New Roman"/>
          <w:color w:val="000000" w:themeColor="text1"/>
        </w:rPr>
        <w:t>___________________________________________  (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аявитель)</w:t>
      </w:r>
      <w:r w:rsidRPr="0063505F">
        <w:rPr>
          <w:rFonts w:ascii="Times New Roman" w:hAnsi="Times New Roman" w:cs="Times New Roman"/>
          <w:color w:val="000000" w:themeColor="text1"/>
        </w:rPr>
        <w:t xml:space="preserve">,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ознакомившись с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извещением о проведении аукциона на право заключения договора аренды земельного участка</w:t>
      </w:r>
      <w:r w:rsidRPr="0063505F">
        <w:rPr>
          <w:color w:val="000000" w:themeColor="text1"/>
          <w:sz w:val="24"/>
          <w:szCs w:val="24"/>
        </w:rPr>
        <w:t xml:space="preserve">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находящегося в государственной собственности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Санкт-Петербурга или государственная собственность на который не разграничена,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 исключением земельных участков, 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ставляемых для строительства, реконструкции, приспособления для современного использования или размещения объектов капитального строительства (далее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договор аренды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находящегося в государственной собственности), расположенного по адресу: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</w:t>
      </w:r>
      <w:r w:rsidRPr="0063505F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адрес земельного участка</w:t>
      </w:r>
    </w:p>
    <w:p w:rsidR="00B66CCD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площадь</w:t>
      </w:r>
      <w:r w:rsidRPr="0063505F">
        <w:rPr>
          <w:rFonts w:ascii="Times New Roman" w:hAnsi="Times New Roman" w:cs="Times New Roman"/>
          <w:color w:val="000000" w:themeColor="text1"/>
        </w:rPr>
        <w:t xml:space="preserve"> ___________________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</w:t>
      </w:r>
      <w:r w:rsidRPr="0063505F">
        <w:rPr>
          <w:rFonts w:ascii="Times New Roman" w:hAnsi="Times New Roman" w:cs="Times New Roman"/>
          <w:color w:val="000000" w:themeColor="text1"/>
        </w:rPr>
        <w:t xml:space="preserve"> ____________________________, </w:t>
      </w:r>
      <w:r w:rsidRPr="0063505F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(далее –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аукцион),</w:t>
      </w:r>
      <w:r w:rsidRPr="0063505F">
        <w:rPr>
          <w:rFonts w:ascii="Times New Roman" w:hAnsi="Times New Roman" w:cs="Times New Roman"/>
          <w:color w:val="000000" w:themeColor="text1"/>
        </w:rPr>
        <w:t xml:space="preserve">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размещенным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размещения информации о проведении аукциона на право заключения договора аренды земельного участка, находящегося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государственной собственности,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>
        <w:r w:rsidRPr="0063505F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www.torgi.gov.ru/new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, официальном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Комитета имущественных отношений Санкт-Петербурга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уполномоченный орган)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«Интернет» </w:t>
      </w:r>
      <w:hyperlink r:id="rId7">
        <w:r w:rsidRPr="0063505F">
          <w:rPr>
            <w:rFonts w:ascii="Times New Roman" w:hAnsi="Times New Roman" w:cs="Times New Roman"/>
            <w:color w:val="000000" w:themeColor="text1"/>
            <w:sz w:val="24"/>
            <w:szCs w:val="24"/>
          </w:rPr>
          <w:t>www.commim.spb.ru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, официальном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Санкт-Петербургского государственного казённого учреждения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«Имущество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Санкт-Петербурга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организатор аукциона)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>
        <w:r w:rsidRPr="0063505F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http://gkuim.commim.gov.spb.ru/</w:t>
        </w:r>
      </w:hyperlink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о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ператора электронной площадки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ОЭП)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информационно-телеко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ммуникационной сети «Интернет»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utp.sberbank-ast.ru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сайты)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, настоящей</w:t>
      </w:r>
      <w:r w:rsidRPr="0063505F">
        <w:rPr>
          <w:rFonts w:ascii="Times New Roman" w:hAnsi="Times New Roman" w:cs="Times New Roman"/>
          <w:color w:val="000000" w:themeColor="text1"/>
        </w:rPr>
        <w:t xml:space="preserve">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заявкой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участие в аукционе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 свое намерение участвовать в аукционе, который состоится</w:t>
      </w:r>
      <w:r w:rsidRPr="0063505F">
        <w:rPr>
          <w:rFonts w:ascii="Times New Roman" w:hAnsi="Times New Roman" w:cs="Times New Roman"/>
          <w:color w:val="000000" w:themeColor="text1"/>
        </w:rPr>
        <w:t xml:space="preserve"> _____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20_</w:t>
      </w:r>
      <w:r w:rsidRPr="0063505F">
        <w:rPr>
          <w:rFonts w:ascii="Times New Roman" w:hAnsi="Times New Roman" w:cs="Times New Roman"/>
          <w:color w:val="000000" w:themeColor="text1"/>
        </w:rPr>
        <w:t xml:space="preserve">___________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г. в</w:t>
      </w:r>
      <w:r w:rsidRPr="0063505F">
        <w:rPr>
          <w:rFonts w:ascii="Times New Roman" w:hAnsi="Times New Roman" w:cs="Times New Roman"/>
          <w:color w:val="000000" w:themeColor="text1"/>
        </w:rPr>
        <w:t xml:space="preserve">  _____ 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часов</w:t>
      </w:r>
      <w:r w:rsidRPr="0063505F">
        <w:rPr>
          <w:rFonts w:ascii="Times New Roman" w:hAnsi="Times New Roman" w:cs="Times New Roman"/>
          <w:color w:val="000000" w:themeColor="text1"/>
        </w:rPr>
        <w:t xml:space="preserve"> ____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минут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 местному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времени) на электронной</w:t>
      </w:r>
      <w:r w:rsidRPr="0063505F">
        <w:rPr>
          <w:rFonts w:ascii="Times New Roman" w:hAnsi="Times New Roman" w:cs="Times New Roman"/>
          <w:color w:val="000000" w:themeColor="text1"/>
        </w:rPr>
        <w:t xml:space="preserve">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площадке: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color w:val="000000" w:themeColor="text1"/>
        </w:rPr>
        <w:t>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____________________________</w:t>
      </w:r>
      <w:r w:rsidRPr="0063505F">
        <w:rPr>
          <w:rFonts w:ascii="Times New Roman" w:hAnsi="Times New Roman" w:cs="Times New Roman"/>
          <w:color w:val="000000" w:themeColor="text1"/>
        </w:rPr>
        <w:t>.</w:t>
      </w:r>
    </w:p>
    <w:p w:rsidR="00B66CCD" w:rsidRPr="0063505F" w:rsidRDefault="00B66CCD" w:rsidP="00B66CC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Подпи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сь з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(представителя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(агента)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3505F">
        <w:rPr>
          <w:rFonts w:ascii="Times New Roman" w:hAnsi="Times New Roman" w:cs="Times New Roman"/>
          <w:color w:val="000000" w:themeColor="text1"/>
        </w:rPr>
        <w:t xml:space="preserve"> ____________________________</w:t>
      </w:r>
    </w:p>
    <w:p w:rsidR="00B66CCD" w:rsidRDefault="00B66CCD" w:rsidP="00B66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Заявитель подтверждает, что он располагает данными об организаторе аукциона,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об уполномоченном органе и о реквизитах решения о проведении аукциона, о месте, дате, времени и порядке проведения аукциона, о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предмете аукциона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том числе </w:t>
      </w:r>
      <w:r>
        <w:rPr>
          <w:rFonts w:ascii="Times New Roman" w:hAnsi="Times New Roman" w:cs="Times New Roman"/>
          <w:sz w:val="24"/>
          <w:szCs w:val="24"/>
        </w:rPr>
        <w:br/>
        <w:t xml:space="preserve">о местоположении, площади и кадастровом номере земельного участка), правах </w:t>
      </w:r>
      <w:r>
        <w:rPr>
          <w:rFonts w:ascii="Times New Roman" w:hAnsi="Times New Roman" w:cs="Times New Roman"/>
          <w:sz w:val="24"/>
          <w:szCs w:val="24"/>
        </w:rPr>
        <w:br/>
        <w:t xml:space="preserve">на земельный участок, об ограничениях этих прав, о разрешенном использовании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7A6724">
        <w:rPr>
          <w:rFonts w:ascii="Times New Roman" w:hAnsi="Times New Roman" w:cs="Times New Roman"/>
          <w:sz w:val="24"/>
          <w:szCs w:val="24"/>
        </w:rPr>
        <w:t>и принадлежности земельного участка к 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категории земель, о начальной цене предмета аукциона, о «шаге аукциона».</w:t>
      </w:r>
    </w:p>
    <w:p w:rsidR="00B66CCD" w:rsidRPr="007A6724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Заявитель подтверждает, что на дату подписания настоящей заявки 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>он ознакомлен с характеристиками земельного участка, указанными в извещении о проведении аукциона, опубликованном на официальных сайтах (кадастровый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номер: _______________)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Претензий к состоянию земельного участка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не имеет. В случае расположения на земельном участке объектов движимого имущества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принадлежащих третьим лицам, з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>аявитель, признанный победителем аукциона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иное лицо, с которым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аренды земельного участка, находящегося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государственной собственности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соответствии </w:t>
      </w:r>
      <w:r w:rsidRPr="00164FDA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пунктами</w:t>
        </w:r>
        <w:r w:rsidRPr="00164FDA">
          <w:rPr>
            <w:rFonts w:ascii="Times New Roman" w:hAnsi="Times New Roman" w:cs="Times New Roman"/>
            <w:sz w:val="24"/>
            <w:szCs w:val="24"/>
          </w:rPr>
          <w:t xml:space="preserve"> 13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64FD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64FDA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2" w:history="1">
        <w:r w:rsidRPr="00164FDA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39.12 ЗК РФ,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подтверждает, что перечисленные объекты движимого имущества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>не препятствуют использованию земельного участка в соотв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етствии с целями, указанными в и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>звещении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аукциона</w:t>
      </w:r>
      <w:r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80D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Подавая настоящую заявку на участие в аукционе,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аявитель согласен на участие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аукционе на указанных в и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звещении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проведении аукциона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условиях, обязуется соблюдать условия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его проведения, содержащиеся в и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звещении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аукциона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6CCD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Заявитель подтверждает, что на дату подписания настоящей заявки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аукционе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осведомлен о праве уполномоченного органа на принятие решения об отказе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проведении аукциона в соответствии со статьей 448 Гражданского кодекса Российской Федерации, пунктом 24 статьи 39.11 ЗК РФ.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согласен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, что организатор аукциона не несет ответственности за ущер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б, который может быть ему причинен в связи с принятием решения об отказе о проведении аукциона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внесением изменений в извещение о проведении аукциона,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если данные действия предусмотрены федеральным законодательством и иными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нормативными правовыми актами.</w:t>
      </w:r>
    </w:p>
    <w:p w:rsidR="00B66CCD" w:rsidRPr="00AB484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случае признания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аренды земельного участка, находящегося в государственной собственности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соответствии </w:t>
      </w:r>
      <w:r w:rsidRPr="00164FDA">
        <w:rPr>
          <w:rFonts w:ascii="Times New Roman" w:hAnsi="Times New Roman" w:cs="Times New Roman"/>
          <w:sz w:val="24"/>
          <w:szCs w:val="24"/>
        </w:rPr>
        <w:t xml:space="preserve">с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пунктами</w:t>
        </w:r>
        <w:r w:rsidRPr="00164FDA">
          <w:rPr>
            <w:rFonts w:ascii="Times New Roman" w:hAnsi="Times New Roman" w:cs="Times New Roman"/>
            <w:sz w:val="24"/>
            <w:szCs w:val="24"/>
          </w:rPr>
          <w:t xml:space="preserve"> 13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164FD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164FDA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history="1">
        <w:r w:rsidRPr="00164FDA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39.12 ЗК РФ,</w:t>
      </w:r>
      <w:r w:rsidRPr="007A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аявитель обязуется: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сроки, установленные договором аренды земельного участка, находящегося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государственной собственности, 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оплатить сумму разницы между суммированной 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арендной платой первого платежного периода (три месяца) и последнего платежного периода (три месяца) и суммой задатка, в случае если сумма внесенного задатка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не превышает размера арендной платы за первый платежный период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последний платежный период по д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оговору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аренды земельного участка, находящегося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государственной собственности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заключить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уполномоченным органом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договор аренд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 земельного участка, находящегося в государственной собственности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6CCD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7. Заявитель осведомлен о том, что он вправе отозвать настоящую заявку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аукционе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в порядк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е, установленном в и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звещении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проведении аукциона.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8. Заявитель осведомлен, что в случае признания его участником аукциона, сделавшим предпосле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днее предложение о цене предмета аукциона (лоте аукциона)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, и уклонении победителя аукциона от заключения договора аренды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земельного участка, находящегося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государственной собственности,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порядке, ему будет предложено заключить договор аренды земельного участка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находящегося в государственной собственности,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рабочих дней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направления проекта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указанного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договора по цене, предложенной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</w:t>
      </w:r>
      <w:r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обязуется: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- оплатить сумму разницы между суммированной арендной платой первого пл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атежного периода (три месяца), 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последнего платежного периода (три месяца) и суммой задатка, в случае если сумма внесенного задатка не превышает размера арендной платы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за первый платежный период и последний платежный период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аренд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 земельного участка, находящего в государственной собственности</w:t>
      </w:r>
      <w:r w:rsidRPr="00AB484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- заключить в установленный срок договор аренды</w:t>
      </w:r>
      <w:r w:rsidRPr="003A1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земельного участка, находящего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государственной собственности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6CCD" w:rsidRPr="003B64B7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9. Задаток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длежит перечислению заявителем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счет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ОЭП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и перечисляе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тся непосредственно заявителем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. Представление документов, подтверждающих внесение задатка, признается заключением договора о задатк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3505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В платежном документе в графе «назначение платежа» необходимо указать «</w:t>
      </w:r>
      <w:r w:rsidRPr="00E46C16">
        <w:rPr>
          <w:rFonts w:ascii="Times New Roman" w:hAnsi="Times New Roman" w:cs="Times New Roman"/>
          <w:color w:val="000000"/>
          <w:sz w:val="24"/>
          <w:szCs w:val="24"/>
        </w:rPr>
        <w:t>Задаток, НДС не облагается, ИНН плательщика</w:t>
      </w:r>
      <w:r w:rsidRPr="00345CF7" w:rsidDel="00345CF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10. Задаток, внесенный лицом, признанным победителем аукциона</w:t>
      </w:r>
      <w:r w:rsidRPr="00FC33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аренды земельного участка, находящегося в государственной собственности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соответствии </w:t>
      </w:r>
      <w:r w:rsidRPr="00164FDA">
        <w:rPr>
          <w:rFonts w:ascii="Times New Roman" w:hAnsi="Times New Roman" w:cs="Times New Roman"/>
          <w:sz w:val="24"/>
          <w:szCs w:val="24"/>
        </w:rPr>
        <w:t xml:space="preserve">с </w:t>
      </w:r>
      <w:hyperlink r:id="rId17" w:history="1">
        <w:r>
          <w:rPr>
            <w:rFonts w:ascii="Times New Roman" w:hAnsi="Times New Roman" w:cs="Times New Roman"/>
            <w:sz w:val="24"/>
            <w:szCs w:val="24"/>
          </w:rPr>
          <w:t>пунктами</w:t>
        </w:r>
        <w:r w:rsidRPr="00164FDA">
          <w:rPr>
            <w:rFonts w:ascii="Times New Roman" w:hAnsi="Times New Roman" w:cs="Times New Roman"/>
            <w:sz w:val="24"/>
            <w:szCs w:val="24"/>
          </w:rPr>
          <w:t xml:space="preserve"> 13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164FD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64FDA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0" w:history="1">
        <w:r w:rsidRPr="00164FDA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39.12 ЗК РФ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, засчитывается в счет арендной платы за него.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11. Заявитель осведомлен о том, что сведения о победителе аукциона</w:t>
      </w:r>
      <w:r w:rsidRPr="00F77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 иных</w:t>
      </w:r>
      <w:r>
        <w:rPr>
          <w:rFonts w:ascii="Times New Roman" w:hAnsi="Times New Roman" w:cs="Times New Roman"/>
          <w:sz w:val="24"/>
          <w:szCs w:val="24"/>
        </w:rPr>
        <w:t xml:space="preserve"> лицах, с которыми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аренды земельного участка, находящегося в государственной собственности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соответствии </w:t>
      </w:r>
      <w:r w:rsidRPr="00164FDA">
        <w:rPr>
          <w:rFonts w:ascii="Times New Roman" w:hAnsi="Times New Roman" w:cs="Times New Roman"/>
          <w:sz w:val="24"/>
          <w:szCs w:val="24"/>
        </w:rPr>
        <w:t xml:space="preserve">с </w:t>
      </w:r>
      <w:hyperlink r:id="rId21" w:history="1">
        <w:r>
          <w:rPr>
            <w:rFonts w:ascii="Times New Roman" w:hAnsi="Times New Roman" w:cs="Times New Roman"/>
            <w:sz w:val="24"/>
            <w:szCs w:val="24"/>
          </w:rPr>
          <w:t>пунктами</w:t>
        </w:r>
        <w:r w:rsidRPr="00164FDA">
          <w:rPr>
            <w:rFonts w:ascii="Times New Roman" w:hAnsi="Times New Roman" w:cs="Times New Roman"/>
            <w:sz w:val="24"/>
            <w:szCs w:val="24"/>
          </w:rPr>
          <w:t xml:space="preserve"> 13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164FDA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164FDA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4" w:history="1">
        <w:r w:rsidRPr="00164FDA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164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статьи 39.12 ЗК РФ,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уклонившихся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заключения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указанного договора,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включаются в реестр недобросовестных участников аукциона, задаток, внесенный такими лицами,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не возвращается.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12. Подавая настоящ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ую заявку на участие в аукционе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подтверждает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, что:</w:t>
      </w:r>
    </w:p>
    <w:p w:rsidR="00B66CCD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находится в состоянии реорганизации, ликвидации, банкротства,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его деятельность не приостановлена. 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ознакомлен с положениями Федерального </w:t>
      </w:r>
      <w:hyperlink r:id="rId25">
        <w:r w:rsidRPr="0063505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 июля 2006 г. № 152-ФЗ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«О персональных данных», права и обязанности в области защиты персональных данных ему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известны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6CCD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3) согласен на обработку своих персональных данных.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г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арантиру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достоверность сведений, указанных в заявке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аукционе </w:t>
      </w:r>
      <w:r w:rsidRPr="00EE1AD5">
        <w:rPr>
          <w:rFonts w:ascii="Times New Roman" w:hAnsi="Times New Roman" w:cs="Times New Roman"/>
          <w:color w:val="000000" w:themeColor="text1"/>
          <w:sz w:val="24"/>
          <w:szCs w:val="24"/>
        </w:rPr>
        <w:t>и прилагаемых к ней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документах, и подтверждает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организатора аукциона запрашивать в уполномоченных органах и организациях информацию, подтверждающую представленные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заявителем сведения.</w:t>
      </w: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Приложения: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1. Копии документов, удостоверяющих личность заявителя (для граждан);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Надлежащим образом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заверенный перевод на русский язык документов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3. Документы, подтверждающие внесение задатка;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Документы, подтверждающие полномочия лица на осуществление действий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от имени заявителя.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Подпись з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аявителя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(представителя (агента)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3505F">
        <w:rPr>
          <w:rFonts w:ascii="Times New Roman" w:hAnsi="Times New Roman" w:cs="Times New Roman"/>
          <w:color w:val="000000" w:themeColor="text1"/>
        </w:rPr>
        <w:t>_________________/_________________</w:t>
      </w: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3505F">
        <w:rPr>
          <w:rFonts w:ascii="Times New Roman" w:hAnsi="Times New Roman" w:cs="Times New Roman"/>
          <w:color w:val="000000" w:themeColor="text1"/>
          <w:sz w:val="16"/>
          <w:szCs w:val="16"/>
        </w:rPr>
        <w:t>М.П. (в случае наличия)</w:t>
      </w: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участие в аукционе </w:t>
      </w:r>
      <w:r w:rsidRPr="0063505F">
        <w:rPr>
          <w:rFonts w:ascii="Times New Roman" w:hAnsi="Times New Roman" w:cs="Times New Roman"/>
          <w:color w:val="000000" w:themeColor="text1"/>
          <w:sz w:val="24"/>
          <w:szCs w:val="24"/>
        </w:rPr>
        <w:t>должна быть заполнена по всем пунктам.</w:t>
      </w: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63505F" w:rsidRDefault="00B66CCD" w:rsidP="00B66CCD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B66CCD" w:rsidRPr="00B66CCD" w:rsidRDefault="00B66CCD">
      <w:pPr>
        <w:rPr>
          <w:rFonts w:ascii="Times New Roman" w:hAnsi="Times New Roman" w:cs="Times New Roman"/>
        </w:rPr>
      </w:pPr>
    </w:p>
    <w:sectPr w:rsidR="00B66CCD" w:rsidRPr="00B6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CD" w:rsidRDefault="00B66CCD" w:rsidP="00B66CCD">
      <w:pPr>
        <w:spacing w:after="0" w:line="240" w:lineRule="auto"/>
      </w:pPr>
      <w:r>
        <w:separator/>
      </w:r>
    </w:p>
  </w:endnote>
  <w:endnote w:type="continuationSeparator" w:id="0">
    <w:p w:rsidR="00B66CCD" w:rsidRDefault="00B66CCD" w:rsidP="00B6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CD" w:rsidRDefault="00B66CCD" w:rsidP="00B66CCD">
      <w:pPr>
        <w:spacing w:after="0" w:line="240" w:lineRule="auto"/>
      </w:pPr>
      <w:r>
        <w:separator/>
      </w:r>
    </w:p>
  </w:footnote>
  <w:footnote w:type="continuationSeparator" w:id="0">
    <w:p w:rsidR="00B66CCD" w:rsidRDefault="00B66CCD" w:rsidP="00B66CCD">
      <w:pPr>
        <w:spacing w:after="0" w:line="240" w:lineRule="auto"/>
      </w:pPr>
      <w:r>
        <w:continuationSeparator/>
      </w:r>
    </w:p>
  </w:footnote>
  <w:footnote w:id="1">
    <w:p w:rsidR="00B66CCD" w:rsidRPr="004F313E" w:rsidRDefault="00B66CCD" w:rsidP="00B66C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80DA8">
        <w:rPr>
          <w:rFonts w:ascii="Times New Roman" w:hAnsi="Times New Roman" w:cs="Times New Roman"/>
          <w:sz w:val="20"/>
          <w:szCs w:val="20"/>
        </w:rPr>
        <w:t>Д</w:t>
      </w:r>
      <w:r w:rsidRPr="00780DA8">
        <w:rPr>
          <w:rFonts w:ascii="Times New Roman" w:hAnsi="Times New Roman" w:cs="Times New Roman"/>
          <w:color w:val="000000" w:themeColor="text1"/>
          <w:sz w:val="20"/>
          <w:szCs w:val="20"/>
        </w:rPr>
        <w:t>окумент, содержащий сведения и информацию, предусмотренную пунктом 21 статьи 39.11, пунктами 3.2 – 3.4 статьи 39.13   Земельного кодекса Российской Федерации, с приложением проекта договора аренды земельного участка, находящегося в государственной собственности, и подписанный усиленной квалифицированной электронной подписью лица, уполномоченного действовать от имени организатора аукциона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</w:footnote>
  <w:footnote w:id="2">
    <w:p w:rsidR="00B66CCD" w:rsidRPr="008428A2" w:rsidRDefault="00B66CCD" w:rsidP="00B66CCD">
      <w:pPr>
        <w:pStyle w:val="a3"/>
        <w:rPr>
          <w:rFonts w:ascii="Times New Roman" w:hAnsi="Times New Roman" w:cs="Times New Roman"/>
        </w:rPr>
      </w:pPr>
      <w:r w:rsidRPr="008428A2">
        <w:rPr>
          <w:rStyle w:val="a5"/>
          <w:rFonts w:ascii="Times New Roman" w:hAnsi="Times New Roman" w:cs="Times New Roman"/>
        </w:rPr>
        <w:footnoteRef/>
      </w:r>
      <w:r w:rsidRPr="008428A2">
        <w:rPr>
          <w:rFonts w:ascii="Times New Roman" w:hAnsi="Times New Roman" w:cs="Times New Roman"/>
        </w:rPr>
        <w:t xml:space="preserve"> Пункт 25 статьи 39.12 Земельного кодекса </w:t>
      </w:r>
      <w:r w:rsidRPr="002C46F0">
        <w:rPr>
          <w:rFonts w:ascii="Times New Roman" w:hAnsi="Times New Roman" w:cs="Times New Roman"/>
        </w:rPr>
        <w:t>Российской</w:t>
      </w:r>
      <w:r w:rsidRPr="00842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8428A2">
        <w:rPr>
          <w:rFonts w:ascii="Times New Roman" w:hAnsi="Times New Roman" w:cs="Times New Roman"/>
        </w:rPr>
        <w:t>едерации.</w:t>
      </w:r>
    </w:p>
  </w:footnote>
  <w:footnote w:id="3">
    <w:p w:rsidR="00B66CCD" w:rsidRPr="009E6B50" w:rsidRDefault="00B66CCD" w:rsidP="00B66CCD">
      <w:pPr>
        <w:pStyle w:val="a3"/>
        <w:rPr>
          <w:rFonts w:ascii="Times New Roman" w:hAnsi="Times New Roman" w:cs="Times New Roman"/>
        </w:rPr>
      </w:pPr>
      <w:r w:rsidRPr="009E6B50">
        <w:rPr>
          <w:rStyle w:val="a5"/>
          <w:rFonts w:ascii="Times New Roman" w:hAnsi="Times New Roman" w:cs="Times New Roman"/>
        </w:rPr>
        <w:footnoteRef/>
      </w:r>
      <w:r w:rsidRPr="009E6B50">
        <w:rPr>
          <w:rFonts w:ascii="Times New Roman" w:hAnsi="Times New Roman" w:cs="Times New Roman"/>
        </w:rPr>
        <w:t xml:space="preserve">  Пункт 2 статьи 39.12 Земельного кодекса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EF"/>
    <w:rsid w:val="003B6ADB"/>
    <w:rsid w:val="0072504F"/>
    <w:rsid w:val="00A149EF"/>
    <w:rsid w:val="00B6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63A99"/>
  <w15:chartTrackingRefBased/>
  <w15:docId w15:val="{9EB55FD8-0542-4E62-885B-D6293F07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C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6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66C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6CC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66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uim.commim.gov.spb.ru/" TargetMode="External"/><Relationship Id="rId13" Type="http://schemas.openxmlformats.org/officeDocument/2006/relationships/hyperlink" Target="https://login.consultant.ru/link/?req=doc&amp;base=LAW&amp;n=483141&amp;dst=689" TargetMode="External"/><Relationship Id="rId18" Type="http://schemas.openxmlformats.org/officeDocument/2006/relationships/hyperlink" Target="https://login.consultant.ru/link/?req=doc&amp;base=LAW&amp;n=483141&amp;dst=27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141&amp;dst=689" TargetMode="External"/><Relationship Id="rId7" Type="http://schemas.openxmlformats.org/officeDocument/2006/relationships/hyperlink" Target="www.commim.spb.ru" TargetMode="External"/><Relationship Id="rId12" Type="http://schemas.openxmlformats.org/officeDocument/2006/relationships/hyperlink" Target="https://login.consultant.ru/link/?req=doc&amp;base=LAW&amp;n=483141&amp;dst=2780" TargetMode="External"/><Relationship Id="rId17" Type="http://schemas.openxmlformats.org/officeDocument/2006/relationships/hyperlink" Target="https://login.consultant.ru/link/?req=doc&amp;base=LAW&amp;n=483141&amp;dst=689" TargetMode="External"/><Relationship Id="rId25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141&amp;dst=2780" TargetMode="External"/><Relationship Id="rId20" Type="http://schemas.openxmlformats.org/officeDocument/2006/relationships/hyperlink" Target="https://login.consultant.ru/link/?req=doc&amp;base=LAW&amp;n=483141&amp;dst=2780" TargetMode="External"/><Relationship Id="rId1" Type="http://schemas.openxmlformats.org/officeDocument/2006/relationships/styles" Target="styles.xml"/><Relationship Id="rId6" Type="http://schemas.openxmlformats.org/officeDocument/2006/relationships/hyperlink" Target="www.torgi.gov.ru/new" TargetMode="External"/><Relationship Id="rId11" Type="http://schemas.openxmlformats.org/officeDocument/2006/relationships/hyperlink" Target="https://login.consultant.ru/link/?req=doc&amp;base=LAW&amp;n=483141&amp;dst=2777" TargetMode="External"/><Relationship Id="rId24" Type="http://schemas.openxmlformats.org/officeDocument/2006/relationships/hyperlink" Target="https://login.consultant.ru/link/?req=doc&amp;base=LAW&amp;n=483141&amp;dst=278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141&amp;dst=2777" TargetMode="External"/><Relationship Id="rId23" Type="http://schemas.openxmlformats.org/officeDocument/2006/relationships/hyperlink" Target="https://login.consultant.ru/link/?req=doc&amp;base=LAW&amp;n=483141&amp;dst=2777" TargetMode="External"/><Relationship Id="rId10" Type="http://schemas.openxmlformats.org/officeDocument/2006/relationships/hyperlink" Target="https://login.consultant.ru/link/?req=doc&amp;base=LAW&amp;n=483141&amp;dst=2772" TargetMode="External"/><Relationship Id="rId19" Type="http://schemas.openxmlformats.org/officeDocument/2006/relationships/hyperlink" Target="https://login.consultant.ru/link/?req=doc&amp;base=LAW&amp;n=483141&amp;dst=27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141&amp;dst=689" TargetMode="External"/><Relationship Id="rId14" Type="http://schemas.openxmlformats.org/officeDocument/2006/relationships/hyperlink" Target="https://login.consultant.ru/link/?req=doc&amp;base=LAW&amp;n=483141&amp;dst=2772" TargetMode="External"/><Relationship Id="rId22" Type="http://schemas.openxmlformats.org/officeDocument/2006/relationships/hyperlink" Target="https://login.consultant.ru/link/?req=doc&amp;base=LAW&amp;n=483141&amp;dst=27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1907</Words>
  <Characters>10871</Characters>
  <Application>Microsoft Office Word</Application>
  <DocSecurity>0</DocSecurity>
  <Lines>90</Lines>
  <Paragraphs>25</Paragraphs>
  <ScaleCrop>false</ScaleCrop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Валерьевна</dc:creator>
  <cp:keywords/>
  <dc:description/>
  <cp:lastModifiedBy>Иванова Анна Валерьевна</cp:lastModifiedBy>
  <cp:revision>2</cp:revision>
  <dcterms:created xsi:type="dcterms:W3CDTF">2025-09-25T10:28:00Z</dcterms:created>
  <dcterms:modified xsi:type="dcterms:W3CDTF">2025-09-25T10:30:00Z</dcterms:modified>
</cp:coreProperties>
</file>